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691"/>
        <w:gridCol w:w="559"/>
        <w:gridCol w:w="2577"/>
        <w:gridCol w:w="818"/>
        <w:gridCol w:w="655"/>
        <w:gridCol w:w="750"/>
        <w:gridCol w:w="682"/>
        <w:gridCol w:w="886"/>
        <w:gridCol w:w="709"/>
        <w:gridCol w:w="682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货物、品牌名称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规格型号、技术指标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供货安装期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室外防水枪型摄像机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MS-7H13-4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1/3"芯片，最高分辨率可达1280×960@ 25 fps,在该分辨率下可输出实时图像，采用ROI等视频压缩技术,压缩比高,且处理非常灵活,超低码率，码流平滑设置,适应不同场景下对图像质量、流畅性的不同要求，四颗阵列红外灯板,红外距离0-80M,低功耗，低发热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敏视威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H1202J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12V2AB防雨监控专用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敏视威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05T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室外专用支架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DS-7932N-E4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最大支持600万像素高清网络视频的预览、存储与回放；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支持IPC集中管理，包括IPC参数配置、信息的导入/导出和升级等功能；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支持HDMI与VGA同源输出，HDMI与VGA输出分辨率最高均可达1920x1080；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双千兆网卡，支持双网络IP设定等应用；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全新的UI操作界面，支持一键添加IPC以及一键开启录像功能；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支持录像文件按时间打包；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越界、进入区域、离开区域、区域入侵、徘徊、人员聚焦、快速移动、非法停车、物品遗留、物品拿取、人脸、车牌、音频输入异常、声强突变、虚焦以及场景变更等多种智能侦测接入与联动，支持智能搜索、回放及备份功能，有效提高录像检索与回放效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支持即时回放功能，在预览画面下对指定通道的当前录像进行回放，并且不影响其他通道预览；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支持最大8/16/16路4CIF实时同步回放和多路同步倒放；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支持超高速回放；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支持硬盘配额和硬盘盘组存储模式，可对不同通道分配不同的录像保存容量或周期；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支持假日录像；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支持4个SATA接口；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支持2个USB2.0，1个USB3.0 接口；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支持网络检测（网络流量监控、网络抓包、网络资源统计）功能；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支持远程零通道预览，使用1路零通道编码视频，预览多通道分割的视频画面，充分获取监控图像信息的同时节省网络传输带宽；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视频监控管理服务器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双核，4G内存，22寸液晶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●支持实时预览、云台控制、设备管理、录像回放、语音对讲、报警管理、电子地图、视频上墙、流媒体、用户管理、日志管理、校时等功能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支持添加单IP设备，且支持IP段设备的批量添加，支持没有固定IP地址设备的接入；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支持设备的进程信息获取，进程控制、参数设置、监控点设置；支持设备信息自动同步，同步设备通道信息，设备名称信息等；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支持批量导入导出设备；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●支持自定义业务树，可生成多种组织业务树，可任意调节通道等节点的排列顺序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支持即时回放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●支持切片回放，支持秒级存储及回放，确保可回放设备断网/断电前一秒录像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●自带视频质量诊断，以分析图像的亮度、偏色、对比度、清晰度、视频丢失等属性，并图形化展示统计结果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高清视频综合管理平台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WZ-W4-16QP4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◆采用嵌入式Linux操作系统，运行稳定可靠；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◆单机最多有32路HDMI或16路HDMI+DVI输出；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整机支持解码32路500W/400W/300W200W,128路960P,512路D1；◆内置视频图像任意拼接；◆支持开窗漫游功能；◆支持广域网视频接入及域名解析，满足跨区域等大型综合项目的需要；◆可接入HDMI/VGA编码器的网络信号实现解码远程计算机或其他高清视频设备的画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兼容具备ONVIF网络协议的H.264松下、三星、索尼、海康、大华、亚安、霍尼韦尔、博世、天地伟业、汉邦、明景、景阳、红苹果、恒业国际、普天视、郎驰、黄河、英飞拓、捷高、中维世纪、波粒、巨峰、金三立等网络摄像机及天视通网络高清模组、雄迈网络高清模组、九安网络高清模组和具备ONVIF网络协议的其他厂商摄像机及球机；◆内建数据库，对用户的设置参数可导入导出保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◆可手动添加和自动搜索网络摄像机的IP地址，接入的IPC数量可达6万多个（看项目需求可选）；◆支持USB鼠标， PC平台软件、网络控制键盘操作；◆自动绑定键盘切换用的摄像机ID编号，可根据需要更改对应IP的键盘切换ID；◆内建数据库，对用户的设置参数可导入导出保存◆内建虚拟电脑键盘功能，可用鼠标光标进行字母或汉字编辑；◆字符叠加功能，可对网络摄像机编辑相应的地域信息或名称；◆每个HDMI输出口可多画面分割，每个分割画面都可切换任意网络摄像机信号显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◆可以分组切换画面，多屏自动轮巡、单屏自动轮巡；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◆有12组场景记忆功能，可以多个场景自动轮巡复显；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◆可选配音频卡实现一对一，一对多音频对讲及广播；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可选配网络报警主机实现音视频联动切换；◆有电子地图功能，系统接到报警后可迅速定位事发地点的详细位置；◆支持设置用户权限管理，分管理员，高级用户，普通用户；◆采用4U插卡式机箱结构，方便扩充与维护；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高清拼接单元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SUN-424-8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42寸拼接屏，显示比例(16:9)，显示面积：924.3(H) x522.1(V)mm，拼缝左右尺度 上4MM,下4MM，分辨率1920×1080 对比度：4500: 1 亮度:450cd/m2;一路视频输入，1路VGA输入，1路HDMI输入，1路DVI输入，1路BNC输出，RS232串口控制，带温控。整机外框尺寸：931.3 x533.3 x110 mm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单屏拼接处理器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SUN-320CL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1路BNC输入，1路VGA输入，1路HDMI输入，1路LVDS输出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应用管理软件包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SUN-100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安装在任意pc机上，控制整个系统实时监视、录像回放、电子地图、报警管理、云台控制、语音对讲、视频上墙，以及本地配置等功能。多级管理，配置备份与恢复。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线缆附件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显示单元底座机柜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4孔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定做,液晶拼接大屏幕落地机柜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MS-2H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双联操作台，静电喷塑，长1.2米，宽0.9，高0.8，骨架厚度不小于2.0mm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接口类型：SATAII，容量：4TB，转速：5900转，缓存：64M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交换容量5.6Gbps，包转发率4.17Mpps。支持1个10/100/1000M自适应电口、1个100/1000M自适应SFP光口、8个10/100M自适应电口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5024PV2-EI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"http://detail.zol.com.cn/switches/p6808/"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10/100/1000Mbps 转发包率42Mpps，</w:t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背板带宽192Gbps,24个10/100/1000Base-T以太网端口，4个1000Base-X以太网端口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4米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定制，4米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监控立杆表面静电喷洒，30公分调壁，监控专用立杆，高度4米，含地垄商砼。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14240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土方工程及土方挖沟回填  注解：路面需切割、修复(地埋部分能绕行的就不破坏原有硬化地面）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无氧铜，PVV2*1.0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安普正扬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1055Y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超五类无氧铜,抗拉、抗摔、抗氧化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安普正扬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1524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RJ45头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RJ45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无氧铜，</w:t>
            </w:r>
            <w:r>
              <w:rPr>
                <w:rFonts w:hint="eastAsia" w:ascii="宋体" w:hAnsi="宋体"/>
                <w:kern w:val="0"/>
              </w:rPr>
              <w:t>静电屏蔽RJ45头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视频系统光缆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8芯,单模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视频系统光缆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 单模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皮线光缆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室外专用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安普正扬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YT-B6140S-25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符合IEEE802.3、IEEE 802.3u、IEEE 802.3z、IEEE 802.3ab等标准；支持IEEE 802.1Q VLAN TAG；  符合RFC2544规范；网口支持10/100Mbps，全/半双工自适应；网口支持平行/交叉网线自适应；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传输速率10/100/1000M自适应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光纤接口   FC/ST/SC可选，一光四电设计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工作温度：-20℃ 到 75℃        外置电源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国产/PVC20，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PVC线、管   地埋PVC防老化线管直径50MM（电源和视频线分开）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国产/JDG20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光缆熔接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光缆熔接费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1408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FC-SC，光纤跳线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8口终端盒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24口终端盒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YT-WQ240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2.4G，300M速率，输出功率26dbm ，百兆网口，内置14dbi 天线，点对点，3公里传输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敏视威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防雨箱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300*200*100标准防雨箱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多插孔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多插孔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配料配件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小区及监控机房 牵拉、固定、防水、配件、线材等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30日历天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投标报价金额合计（大写）：</w:t>
            </w:r>
          </w:p>
        </w:tc>
        <w:tc>
          <w:tcPr>
            <w:tcW w:w="54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贰拾玖万柒仟玖佰贰拾元整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297924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35502"/>
    <w:rsid w:val="3BD35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character" w:customStyle="1" w:styleId="5">
    <w:name w:val="font7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2017-10-27T08:23:00Z</dcterms:created>
  <dc:creator>Administrator</dc:creator>
  <cp:lastModifiedBy>Administrator</cp:lastModifiedBy>
  <dcterms:modified xsi:type="dcterms:W3CDTF">2017-10-27T08:24:22Z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