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3C" w:rsidRDefault="002A5628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A562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方城县七峰小区建设项目人防工程</w:t>
      </w:r>
      <w:r w:rsidR="00413BA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评标结果公示</w:t>
      </w:r>
      <w:bookmarkStart w:id="0" w:name="_GoBack"/>
      <w:bookmarkEnd w:id="0"/>
    </w:p>
    <w:p w:rsidR="0012153C" w:rsidRDefault="002A562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132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方城县七峰小区建设项目人防工程</w:t>
      </w:r>
      <w:r w:rsidR="00413BAD" w:rsidRPr="00E713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公开招标，按规定程序组织了开标、评标，现就本次招标的评标结果公布如下：</w:t>
      </w:r>
      <w:r w:rsidR="00413BAD">
        <w:rPr>
          <w:rFonts w:ascii="宋体" w:eastAsia="宋体" w:hAnsi="宋体" w:cs="宋体"/>
          <w:color w:val="000000"/>
          <w:kern w:val="0"/>
          <w:sz w:val="24"/>
          <w:szCs w:val="24"/>
        </w:rPr>
        <w:t>   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    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 招标项目名称及编号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1.1招标项目名称：</w:t>
      </w:r>
      <w:r w:rsidR="002A5628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方城县七峰小区建设项目人防工程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1.2 项目编号：</w:t>
      </w:r>
      <w:r w:rsidR="002A5628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JZ-G-20190130-011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2. 评标信息  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2.1评标日期：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2019年03月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日11时00分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 评标地点：方城县公共资源交易中心第一评标室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 评标结果信息 </w:t>
      </w:r>
    </w:p>
    <w:p w:rsidR="0012153C" w:rsidRDefault="00413BAD" w:rsidP="00413BAD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第一中标候选人：</w:t>
      </w:r>
      <w:r w:rsidR="00F649BA" w:rsidRPr="00F649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泰</w:t>
      </w:r>
      <w:proofErr w:type="gramStart"/>
      <w:r w:rsidR="00F649BA" w:rsidRPr="00F649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宏建设</w:t>
      </w:r>
      <w:proofErr w:type="gramEnd"/>
      <w:r w:rsidR="00F649BA" w:rsidRPr="00F649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发展有限公司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投标总报价：</w:t>
      </w:r>
      <w:r w:rsidR="00F649BA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47827904.18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质量：达到国家验收规范合格标准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 w:rsidR="002A5628" w:rsidRPr="00F649B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365日历天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="00F649BA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张俊伟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</w:t>
      </w:r>
      <w:r w:rsidR="00F649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141060906773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 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F649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0371-63721528</w:t>
      </w:r>
    </w:p>
    <w:p w:rsidR="0012153C" w:rsidRDefault="00413BAD" w:rsidP="00413BAD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第二中标候选人：</w:t>
      </w:r>
      <w:r w:rsidR="00130DC8" w:rsidRPr="00130DC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南阳市建</w:t>
      </w:r>
      <w:proofErr w:type="gramStart"/>
      <w:r w:rsidR="00130DC8" w:rsidRPr="00130DC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发工程</w:t>
      </w:r>
      <w:proofErr w:type="gramEnd"/>
      <w:r w:rsidR="00130DC8" w:rsidRPr="00130DC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有限公司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投标总报价：</w:t>
      </w:r>
      <w:r w:rsidR="00130DC8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47288368.93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质量：达到国家验收规范合格标准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365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="00130DC8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张仲康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豫</w:t>
      </w:r>
      <w:r w:rsidR="00130D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141070804089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130D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0377-63208572</w:t>
      </w:r>
    </w:p>
    <w:p w:rsidR="003C0C05" w:rsidRDefault="003C0C05" w:rsidP="003C0C05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第三中标候选人：</w:t>
      </w:r>
      <w:r>
        <w:rPr>
          <w:rFonts w:hint="eastAsia"/>
          <w:b/>
          <w:bCs/>
        </w:rPr>
        <w:t>河南四建集团股份有限公司</w:t>
      </w:r>
    </w:p>
    <w:p w:rsidR="003C0C05" w:rsidRDefault="003C0C05" w:rsidP="003C0C0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投标总报价：</w:t>
      </w:r>
      <w:r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49283914.46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3C0C05" w:rsidRDefault="003C0C05" w:rsidP="003C0C0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质量：达到国家验收规范合格标准</w:t>
      </w:r>
    </w:p>
    <w:p w:rsidR="003C0C05" w:rsidRDefault="003C0C05" w:rsidP="003C0C0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工期：365日历天</w:t>
      </w:r>
    </w:p>
    <w:p w:rsidR="003C0C05" w:rsidRDefault="003C0C05" w:rsidP="003C0C0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朱春光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豫</w:t>
      </w:r>
      <w:r w:rsidR="004053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141071007951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</w:t>
      </w:r>
    </w:p>
    <w:p w:rsidR="003C0C05" w:rsidRDefault="003C0C05" w:rsidP="003C0C05">
      <w:pPr>
        <w:widowControl/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4053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13598260053</w:t>
      </w:r>
    </w:p>
    <w:p w:rsidR="003C0C05" w:rsidRPr="003C0C05" w:rsidRDefault="003C0C05" w:rsidP="003C0C05">
      <w:pPr>
        <w:pStyle w:val="a0"/>
      </w:pP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评分情况：</w:t>
      </w:r>
    </w:p>
    <w:p w:rsidR="0012153C" w:rsidRDefault="00413BAD"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商务标及综合标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评分情况：</w:t>
      </w:r>
    </w:p>
    <w:tbl>
      <w:tblPr>
        <w:tblStyle w:val="a8"/>
        <w:tblpPr w:leftFromText="180" w:rightFromText="180" w:vertAnchor="text" w:horzAnchor="page" w:tblpX="1516" w:tblpY="429"/>
        <w:tblOverlap w:val="never"/>
        <w:tblW w:w="9327" w:type="dxa"/>
        <w:tblLayout w:type="fixed"/>
        <w:tblLook w:val="04A0"/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 w:rsidR="0012153C">
        <w:trPr>
          <w:trHeight w:val="829"/>
        </w:trPr>
        <w:tc>
          <w:tcPr>
            <w:tcW w:w="469" w:type="dxa"/>
          </w:tcPr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43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 w:rsidR="00E7132D">
        <w:trPr>
          <w:trHeight w:val="702"/>
        </w:trPr>
        <w:tc>
          <w:tcPr>
            <w:tcW w:w="469" w:type="dxa"/>
          </w:tcPr>
          <w:p w:rsidR="00E7132D" w:rsidRDefault="00E7132D" w:rsidP="00E7132D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69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南阳市建</w:t>
            </w:r>
            <w:proofErr w:type="gramStart"/>
            <w:r>
              <w:rPr>
                <w:rFonts w:hint="eastAsia"/>
                <w:b/>
                <w:bCs/>
              </w:rPr>
              <w:t>发工程</w:t>
            </w:r>
            <w:proofErr w:type="gramEnd"/>
            <w:r>
              <w:rPr>
                <w:rFonts w:hint="eastAsia"/>
                <w:b/>
                <w:bCs/>
              </w:rPr>
              <w:t>有限公司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51.52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53.02</w:t>
            </w:r>
          </w:p>
        </w:tc>
        <w:tc>
          <w:tcPr>
            <w:tcW w:w="97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52.52</w:t>
            </w:r>
          </w:p>
        </w:tc>
        <w:tc>
          <w:tcPr>
            <w:tcW w:w="102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52.52</w:t>
            </w:r>
          </w:p>
        </w:tc>
        <w:tc>
          <w:tcPr>
            <w:tcW w:w="943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51.52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52.52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51.52</w:t>
            </w:r>
          </w:p>
        </w:tc>
      </w:tr>
      <w:tr w:rsidR="00E7132D">
        <w:trPr>
          <w:trHeight w:val="702"/>
        </w:trPr>
        <w:tc>
          <w:tcPr>
            <w:tcW w:w="469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河南鑫厦建设集团有限公司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38.01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40.51</w:t>
            </w:r>
          </w:p>
        </w:tc>
        <w:tc>
          <w:tcPr>
            <w:tcW w:w="97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39.01</w:t>
            </w:r>
          </w:p>
        </w:tc>
        <w:tc>
          <w:tcPr>
            <w:tcW w:w="102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41.01</w:t>
            </w:r>
          </w:p>
        </w:tc>
        <w:tc>
          <w:tcPr>
            <w:tcW w:w="943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40.01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41.01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39.01</w:t>
            </w:r>
          </w:p>
        </w:tc>
      </w:tr>
      <w:tr w:rsidR="00E7132D">
        <w:trPr>
          <w:trHeight w:val="759"/>
        </w:trPr>
        <w:tc>
          <w:tcPr>
            <w:tcW w:w="469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河南四建集团股份有限公司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40.35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42.35</w:t>
            </w:r>
          </w:p>
        </w:tc>
        <w:tc>
          <w:tcPr>
            <w:tcW w:w="97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40.35</w:t>
            </w:r>
          </w:p>
        </w:tc>
        <w:tc>
          <w:tcPr>
            <w:tcW w:w="102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41.35</w:t>
            </w:r>
          </w:p>
        </w:tc>
        <w:tc>
          <w:tcPr>
            <w:tcW w:w="943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40.85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41.35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40.35</w:t>
            </w:r>
          </w:p>
        </w:tc>
      </w:tr>
      <w:tr w:rsidR="00E7132D" w:rsidTr="00E7132D">
        <w:trPr>
          <w:trHeight w:val="1021"/>
        </w:trPr>
        <w:tc>
          <w:tcPr>
            <w:tcW w:w="469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9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泰</w:t>
            </w:r>
            <w:proofErr w:type="gramStart"/>
            <w:r>
              <w:rPr>
                <w:rFonts w:hint="eastAsia"/>
                <w:b/>
                <w:bCs/>
              </w:rPr>
              <w:t>宏建设</w:t>
            </w:r>
            <w:proofErr w:type="gramEnd"/>
            <w:r>
              <w:rPr>
                <w:rFonts w:hint="eastAsia"/>
                <w:b/>
                <w:bCs/>
              </w:rPr>
              <w:t>发展有限公司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60.54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61.04</w:t>
            </w:r>
          </w:p>
        </w:tc>
        <w:tc>
          <w:tcPr>
            <w:tcW w:w="97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63.54</w:t>
            </w:r>
          </w:p>
        </w:tc>
        <w:tc>
          <w:tcPr>
            <w:tcW w:w="1028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63.04</w:t>
            </w:r>
          </w:p>
        </w:tc>
        <w:tc>
          <w:tcPr>
            <w:tcW w:w="943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60.54</w:t>
            </w:r>
          </w:p>
        </w:tc>
        <w:tc>
          <w:tcPr>
            <w:tcW w:w="977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61.54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61.54</w:t>
            </w:r>
          </w:p>
        </w:tc>
      </w:tr>
    </w:tbl>
    <w:p w:rsidR="0012153C" w:rsidRDefault="0012153C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 w:rsidR="0012153C" w:rsidRDefault="00413BAD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技术标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评分情况：</w:t>
      </w:r>
    </w:p>
    <w:p w:rsidR="00E7132D" w:rsidRPr="00E7132D" w:rsidRDefault="00E7132D" w:rsidP="00E7132D">
      <w:pPr>
        <w:pStyle w:val="a0"/>
      </w:pPr>
    </w:p>
    <w:tbl>
      <w:tblPr>
        <w:tblStyle w:val="a8"/>
        <w:tblpPr w:leftFromText="180" w:rightFromText="180" w:vertAnchor="text" w:horzAnchor="page" w:tblpX="1584" w:tblpY="376"/>
        <w:tblOverlap w:val="never"/>
        <w:tblW w:w="9344" w:type="dxa"/>
        <w:tblLayout w:type="fixed"/>
        <w:tblLook w:val="04A0"/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 w:rsidR="0012153C">
        <w:trPr>
          <w:trHeight w:val="803"/>
        </w:trPr>
        <w:tc>
          <w:tcPr>
            <w:tcW w:w="627" w:type="dxa"/>
          </w:tcPr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 w:rsidR="0012153C" w:rsidRDefault="0012153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 w:rsidR="00E7132D">
        <w:trPr>
          <w:trHeight w:val="682"/>
        </w:trPr>
        <w:tc>
          <w:tcPr>
            <w:tcW w:w="627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南阳市建</w:t>
            </w:r>
            <w:proofErr w:type="gramStart"/>
            <w:r>
              <w:rPr>
                <w:rFonts w:hint="eastAsia"/>
                <w:b/>
                <w:bCs/>
              </w:rPr>
              <w:t>发工程</w:t>
            </w:r>
            <w:proofErr w:type="gramEnd"/>
            <w:r>
              <w:rPr>
                <w:rFonts w:hint="eastAsia"/>
                <w:b/>
                <w:bCs/>
              </w:rPr>
              <w:t>有限公司</w:t>
            </w:r>
          </w:p>
        </w:tc>
        <w:tc>
          <w:tcPr>
            <w:tcW w:w="1012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18.00</w:t>
            </w:r>
          </w:p>
        </w:tc>
        <w:tc>
          <w:tcPr>
            <w:tcW w:w="92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22.20</w:t>
            </w:r>
          </w:p>
        </w:tc>
        <w:tc>
          <w:tcPr>
            <w:tcW w:w="99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21.50</w:t>
            </w:r>
          </w:p>
        </w:tc>
        <w:tc>
          <w:tcPr>
            <w:tcW w:w="104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22.00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17.00</w:t>
            </w:r>
          </w:p>
        </w:tc>
        <w:tc>
          <w:tcPr>
            <w:tcW w:w="1011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19.50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21.00</w:t>
            </w:r>
          </w:p>
        </w:tc>
      </w:tr>
      <w:tr w:rsidR="00E7132D">
        <w:trPr>
          <w:trHeight w:val="613"/>
        </w:trPr>
        <w:tc>
          <w:tcPr>
            <w:tcW w:w="627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河南鑫厦建设集团有限公司</w:t>
            </w:r>
          </w:p>
        </w:tc>
        <w:tc>
          <w:tcPr>
            <w:tcW w:w="1012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16.50</w:t>
            </w:r>
          </w:p>
        </w:tc>
        <w:tc>
          <w:tcPr>
            <w:tcW w:w="92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19.40</w:t>
            </w:r>
          </w:p>
        </w:tc>
        <w:tc>
          <w:tcPr>
            <w:tcW w:w="99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17.50</w:t>
            </w:r>
          </w:p>
        </w:tc>
        <w:tc>
          <w:tcPr>
            <w:tcW w:w="104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16.50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14.00</w:t>
            </w:r>
          </w:p>
        </w:tc>
        <w:tc>
          <w:tcPr>
            <w:tcW w:w="1011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15.50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17.50</w:t>
            </w:r>
          </w:p>
        </w:tc>
      </w:tr>
      <w:tr w:rsidR="00E7132D">
        <w:trPr>
          <w:trHeight w:val="698"/>
        </w:trPr>
        <w:tc>
          <w:tcPr>
            <w:tcW w:w="627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河南四建集团股份有限公司</w:t>
            </w:r>
          </w:p>
        </w:tc>
        <w:tc>
          <w:tcPr>
            <w:tcW w:w="1012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18.00</w:t>
            </w:r>
          </w:p>
        </w:tc>
        <w:tc>
          <w:tcPr>
            <w:tcW w:w="92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21.70</w:t>
            </w:r>
          </w:p>
        </w:tc>
        <w:tc>
          <w:tcPr>
            <w:tcW w:w="99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20.50</w:t>
            </w:r>
          </w:p>
        </w:tc>
        <w:tc>
          <w:tcPr>
            <w:tcW w:w="104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21.00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16.00</w:t>
            </w:r>
          </w:p>
        </w:tc>
        <w:tc>
          <w:tcPr>
            <w:tcW w:w="1011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18.00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20.00</w:t>
            </w:r>
          </w:p>
        </w:tc>
      </w:tr>
      <w:tr w:rsidR="00E7132D" w:rsidTr="002A5628">
        <w:trPr>
          <w:trHeight w:val="1154"/>
        </w:trPr>
        <w:tc>
          <w:tcPr>
            <w:tcW w:w="627" w:type="dxa"/>
          </w:tcPr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 w:rsidP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1" w:type="dxa"/>
            <w:vAlign w:val="center"/>
          </w:tcPr>
          <w:p w:rsidR="00E7132D" w:rsidRDefault="00E7132D" w:rsidP="00E713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泰</w:t>
            </w:r>
            <w:proofErr w:type="gramStart"/>
            <w:r>
              <w:rPr>
                <w:rFonts w:hint="eastAsia"/>
                <w:b/>
                <w:bCs/>
              </w:rPr>
              <w:t>宏建设</w:t>
            </w:r>
            <w:proofErr w:type="gramEnd"/>
            <w:r>
              <w:rPr>
                <w:rFonts w:hint="eastAsia"/>
                <w:b/>
                <w:bCs/>
              </w:rPr>
              <w:t>发展有限公司</w:t>
            </w:r>
          </w:p>
        </w:tc>
        <w:tc>
          <w:tcPr>
            <w:tcW w:w="1012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19.50</w:t>
            </w:r>
          </w:p>
        </w:tc>
        <w:tc>
          <w:tcPr>
            <w:tcW w:w="92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23.08</w:t>
            </w:r>
          </w:p>
        </w:tc>
        <w:tc>
          <w:tcPr>
            <w:tcW w:w="99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24.50</w:t>
            </w:r>
          </w:p>
        </w:tc>
        <w:tc>
          <w:tcPr>
            <w:tcW w:w="1045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26.00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21.00</w:t>
            </w:r>
          </w:p>
        </w:tc>
        <w:tc>
          <w:tcPr>
            <w:tcW w:w="1011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23.00</w:t>
            </w:r>
          </w:p>
        </w:tc>
        <w:tc>
          <w:tcPr>
            <w:tcW w:w="909" w:type="dxa"/>
            <w:vAlign w:val="center"/>
          </w:tcPr>
          <w:p w:rsidR="00E7132D" w:rsidRDefault="00E7132D" w:rsidP="000B0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25.50</w:t>
            </w:r>
          </w:p>
        </w:tc>
      </w:tr>
    </w:tbl>
    <w:p w:rsidR="0012153C" w:rsidRDefault="0012153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</w:p>
    <w:p w:rsidR="0012153C" w:rsidRDefault="00413BAD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3所有投标人总得分情况：</w:t>
      </w:r>
    </w:p>
    <w:p w:rsidR="00E7132D" w:rsidRPr="00E7132D" w:rsidRDefault="00E7132D" w:rsidP="00E7132D">
      <w:pPr>
        <w:pStyle w:val="a0"/>
      </w:pPr>
    </w:p>
    <w:tbl>
      <w:tblPr>
        <w:tblStyle w:val="a8"/>
        <w:tblpPr w:leftFromText="180" w:rightFromText="180" w:vertAnchor="text" w:horzAnchor="page" w:tblpX="1516" w:tblpY="133"/>
        <w:tblOverlap w:val="never"/>
        <w:tblW w:w="9440" w:type="dxa"/>
        <w:tblLayout w:type="fixed"/>
        <w:tblLook w:val="04A0"/>
      </w:tblPr>
      <w:tblGrid>
        <w:gridCol w:w="719"/>
        <w:gridCol w:w="3801"/>
        <w:gridCol w:w="3446"/>
        <w:gridCol w:w="1474"/>
      </w:tblGrid>
      <w:tr w:rsidR="0012153C">
        <w:trPr>
          <w:trHeight w:val="875"/>
        </w:trPr>
        <w:tc>
          <w:tcPr>
            <w:tcW w:w="719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1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3446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474" w:type="dxa"/>
          </w:tcPr>
          <w:p w:rsidR="0012153C" w:rsidRDefault="0012153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153C" w:rsidRDefault="00413B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E7132D">
        <w:trPr>
          <w:trHeight w:val="772"/>
        </w:trPr>
        <w:tc>
          <w:tcPr>
            <w:tcW w:w="719" w:type="dxa"/>
          </w:tcPr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01" w:type="dxa"/>
            <w:vAlign w:val="center"/>
          </w:tcPr>
          <w:p w:rsidR="00E7132D" w:rsidRDefault="00E7132D" w:rsidP="006D613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南阳市建</w:t>
            </w:r>
            <w:proofErr w:type="gramStart"/>
            <w:r>
              <w:rPr>
                <w:rFonts w:hint="eastAsia"/>
                <w:b/>
                <w:bCs/>
              </w:rPr>
              <w:t>发工程</w:t>
            </w:r>
            <w:proofErr w:type="gramEnd"/>
            <w:r>
              <w:rPr>
                <w:rFonts w:hint="eastAsia"/>
                <w:b/>
                <w:bCs/>
              </w:rPr>
              <w:t>有限公司</w:t>
            </w:r>
          </w:p>
        </w:tc>
        <w:tc>
          <w:tcPr>
            <w:tcW w:w="3446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72.33</w:t>
            </w:r>
          </w:p>
        </w:tc>
        <w:tc>
          <w:tcPr>
            <w:tcW w:w="1474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E7132D">
        <w:trPr>
          <w:trHeight w:val="772"/>
        </w:trPr>
        <w:tc>
          <w:tcPr>
            <w:tcW w:w="719" w:type="dxa"/>
          </w:tcPr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01" w:type="dxa"/>
            <w:vAlign w:val="center"/>
          </w:tcPr>
          <w:p w:rsidR="00E7132D" w:rsidRDefault="00E7132D" w:rsidP="006D613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河南鑫厦建设集团有限公司</w:t>
            </w:r>
          </w:p>
        </w:tc>
        <w:tc>
          <w:tcPr>
            <w:tcW w:w="3446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56.50</w:t>
            </w:r>
          </w:p>
        </w:tc>
        <w:tc>
          <w:tcPr>
            <w:tcW w:w="1474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E7132D">
        <w:trPr>
          <w:trHeight w:val="796"/>
        </w:trPr>
        <w:tc>
          <w:tcPr>
            <w:tcW w:w="719" w:type="dxa"/>
          </w:tcPr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01" w:type="dxa"/>
            <w:vAlign w:val="center"/>
          </w:tcPr>
          <w:p w:rsidR="00E7132D" w:rsidRDefault="00E7132D" w:rsidP="006D613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河南四建集团股份有限公司</w:t>
            </w:r>
          </w:p>
        </w:tc>
        <w:tc>
          <w:tcPr>
            <w:tcW w:w="3446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60.31</w:t>
            </w:r>
          </w:p>
        </w:tc>
        <w:tc>
          <w:tcPr>
            <w:tcW w:w="1474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</w:tr>
      <w:tr w:rsidR="00E7132D">
        <w:trPr>
          <w:trHeight w:val="796"/>
        </w:trPr>
        <w:tc>
          <w:tcPr>
            <w:tcW w:w="719" w:type="dxa"/>
          </w:tcPr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7132D" w:rsidRDefault="00E7132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01" w:type="dxa"/>
            <w:vAlign w:val="center"/>
          </w:tcPr>
          <w:p w:rsidR="00E7132D" w:rsidRDefault="00E7132D" w:rsidP="006D613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泰</w:t>
            </w:r>
            <w:proofErr w:type="gramStart"/>
            <w:r>
              <w:rPr>
                <w:rFonts w:hint="eastAsia"/>
                <w:b/>
                <w:bCs/>
              </w:rPr>
              <w:t>宏建设</w:t>
            </w:r>
            <w:proofErr w:type="gramEnd"/>
            <w:r>
              <w:rPr>
                <w:rFonts w:hint="eastAsia"/>
                <w:b/>
                <w:bCs/>
              </w:rPr>
              <w:t>发展有限公司</w:t>
            </w:r>
          </w:p>
        </w:tc>
        <w:tc>
          <w:tcPr>
            <w:tcW w:w="3446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84.91</w:t>
            </w:r>
          </w:p>
        </w:tc>
        <w:tc>
          <w:tcPr>
            <w:tcW w:w="1474" w:type="dxa"/>
            <w:vAlign w:val="center"/>
          </w:tcPr>
          <w:p w:rsidR="00E7132D" w:rsidRDefault="00E7132D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</w:tbl>
    <w:p w:rsidR="0012153C" w:rsidRDefault="0012153C" w:rsidP="002A562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4、发布公告的媒介</w:t>
      </w:r>
    </w:p>
    <w:p w:rsidR="0012153C" w:rsidRDefault="00413BAD">
      <w:pPr>
        <w:widowControl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" w:name="_Toc16603"/>
      <w:bookmarkStart w:id="2" w:name="_Toc285806662"/>
      <w:bookmarkStart w:id="3" w:name="_Toc362429515"/>
      <w:bookmarkStart w:id="4" w:name="_Toc29779555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本评标结果公示在《中国招标投标公共服务平台》、《河南省政府采购网》、《全国公共资源交易平台（河南省•方城县）》（www.fcxggzy.com）上同时发布。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5、联系方式</w:t>
      </w:r>
      <w:bookmarkEnd w:id="1"/>
      <w:bookmarkEnd w:id="2"/>
      <w:bookmarkEnd w:id="3"/>
      <w:bookmarkEnd w:id="4"/>
    </w:p>
    <w:p w:rsidR="002A5628" w:rsidRPr="002A5628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招标人：方城县房产管理局</w:t>
      </w:r>
    </w:p>
    <w:p w:rsidR="002A5628" w:rsidRPr="002A5628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地  址：方城县释之路东段   </w:t>
      </w:r>
    </w:p>
    <w:p w:rsidR="002A5628" w:rsidRPr="002A5628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联系人：王先生</w:t>
      </w:r>
    </w:p>
    <w:p w:rsidR="0012153C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联系电话：13838795677</w:t>
      </w:r>
    </w:p>
    <w:p w:rsidR="00532EC8" w:rsidRPr="00532EC8" w:rsidRDefault="00532EC8" w:rsidP="00532EC8">
      <w:pPr>
        <w:pStyle w:val="a0"/>
      </w:pP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招标代理机构：中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益工程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管理有限公司 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地址：郑州市金水区纬五路12号合作大厦B座20楼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联系人：孙先生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联系电话：15538371591</w:t>
      </w:r>
    </w:p>
    <w:p w:rsidR="0012153C" w:rsidRDefault="00413BAD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或者其他利害关系人对评标结果有异议的，可以在评标结果公示发布之日起3日内，以书面形式由法定代表人或其授权代表携带本人身份证件（原件和加盖公章的复印件）、质疑函原件(加盖公章及法定代表人或其授权代表签字)及相关证明材料向招标人或招标代理机构提出异议（邮寄件、传真件不予受理），逾期不予受理。</w:t>
      </w:r>
    </w:p>
    <w:p w:rsidR="00532EC8" w:rsidRDefault="00532EC8" w:rsidP="00532EC8">
      <w:pPr>
        <w:pStyle w:val="a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2153C" w:rsidRPr="00532EC8" w:rsidRDefault="00413BAD" w:rsidP="00532EC8">
      <w:pPr>
        <w:pStyle w:val="a0"/>
        <w:spacing w:line="360" w:lineRule="auto"/>
        <w:ind w:firstLineChars="2600" w:firstLine="6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2019年3月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12153C" w:rsidRPr="00532EC8" w:rsidSect="0012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BA" w:rsidRDefault="00F649BA" w:rsidP="00F649BA">
      <w:r>
        <w:separator/>
      </w:r>
    </w:p>
  </w:endnote>
  <w:endnote w:type="continuationSeparator" w:id="1">
    <w:p w:rsidR="00F649BA" w:rsidRDefault="00F649BA" w:rsidP="00F6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BA" w:rsidRDefault="00F649BA" w:rsidP="00F649BA">
      <w:r>
        <w:separator/>
      </w:r>
    </w:p>
  </w:footnote>
  <w:footnote w:type="continuationSeparator" w:id="1">
    <w:p w:rsidR="00F649BA" w:rsidRDefault="00F649BA" w:rsidP="00F64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1D64"/>
    <w:rsid w:val="000B0DBC"/>
    <w:rsid w:val="000C7502"/>
    <w:rsid w:val="0012153C"/>
    <w:rsid w:val="00130DC8"/>
    <w:rsid w:val="002A5628"/>
    <w:rsid w:val="002D3B83"/>
    <w:rsid w:val="00330510"/>
    <w:rsid w:val="003C0C05"/>
    <w:rsid w:val="004053F6"/>
    <w:rsid w:val="00413BAD"/>
    <w:rsid w:val="005236E7"/>
    <w:rsid w:val="00532EC8"/>
    <w:rsid w:val="007E45A1"/>
    <w:rsid w:val="008243F8"/>
    <w:rsid w:val="00871D64"/>
    <w:rsid w:val="008A77B7"/>
    <w:rsid w:val="008E330B"/>
    <w:rsid w:val="008E4434"/>
    <w:rsid w:val="00AE62CC"/>
    <w:rsid w:val="00B965EC"/>
    <w:rsid w:val="00BB0979"/>
    <w:rsid w:val="00CF5A8A"/>
    <w:rsid w:val="00D42FC0"/>
    <w:rsid w:val="00E7132D"/>
    <w:rsid w:val="00F13646"/>
    <w:rsid w:val="00F649BA"/>
    <w:rsid w:val="02602FE0"/>
    <w:rsid w:val="02AF382F"/>
    <w:rsid w:val="052038C8"/>
    <w:rsid w:val="08B1028A"/>
    <w:rsid w:val="096B7346"/>
    <w:rsid w:val="09D213BA"/>
    <w:rsid w:val="0ACE5269"/>
    <w:rsid w:val="0C4F4498"/>
    <w:rsid w:val="0C826587"/>
    <w:rsid w:val="0CB06C2F"/>
    <w:rsid w:val="0D771695"/>
    <w:rsid w:val="0D9E22D6"/>
    <w:rsid w:val="0EA52542"/>
    <w:rsid w:val="0EC94A60"/>
    <w:rsid w:val="0FBC2EFE"/>
    <w:rsid w:val="0FE83677"/>
    <w:rsid w:val="11B31CFD"/>
    <w:rsid w:val="121869ED"/>
    <w:rsid w:val="1284667F"/>
    <w:rsid w:val="1326309D"/>
    <w:rsid w:val="13DA1B78"/>
    <w:rsid w:val="15DB5CF0"/>
    <w:rsid w:val="161F00DF"/>
    <w:rsid w:val="18062E7A"/>
    <w:rsid w:val="199536ED"/>
    <w:rsid w:val="19C40604"/>
    <w:rsid w:val="1B9118E6"/>
    <w:rsid w:val="1BBD0733"/>
    <w:rsid w:val="1CB54B2A"/>
    <w:rsid w:val="1DB91BCF"/>
    <w:rsid w:val="1E4A7E0A"/>
    <w:rsid w:val="206C3C3B"/>
    <w:rsid w:val="21792F9A"/>
    <w:rsid w:val="21EE7E22"/>
    <w:rsid w:val="223525D2"/>
    <w:rsid w:val="22C92825"/>
    <w:rsid w:val="22E9535C"/>
    <w:rsid w:val="22F420B0"/>
    <w:rsid w:val="23920972"/>
    <w:rsid w:val="23983B7C"/>
    <w:rsid w:val="2578076B"/>
    <w:rsid w:val="25F61818"/>
    <w:rsid w:val="271A3868"/>
    <w:rsid w:val="272315E6"/>
    <w:rsid w:val="285B3920"/>
    <w:rsid w:val="28C81E65"/>
    <w:rsid w:val="28E8157B"/>
    <w:rsid w:val="29421BC1"/>
    <w:rsid w:val="29C167E0"/>
    <w:rsid w:val="2D366B2F"/>
    <w:rsid w:val="2F82558F"/>
    <w:rsid w:val="3006385C"/>
    <w:rsid w:val="30671897"/>
    <w:rsid w:val="311A5209"/>
    <w:rsid w:val="33DB1EBE"/>
    <w:rsid w:val="353E1962"/>
    <w:rsid w:val="354B0BD5"/>
    <w:rsid w:val="363167DE"/>
    <w:rsid w:val="369A7585"/>
    <w:rsid w:val="37B27A7A"/>
    <w:rsid w:val="38A30959"/>
    <w:rsid w:val="394E478D"/>
    <w:rsid w:val="3DDD58FB"/>
    <w:rsid w:val="40745684"/>
    <w:rsid w:val="417F36E2"/>
    <w:rsid w:val="42033498"/>
    <w:rsid w:val="43AB0E77"/>
    <w:rsid w:val="464961A7"/>
    <w:rsid w:val="47C92D8E"/>
    <w:rsid w:val="48284C30"/>
    <w:rsid w:val="487B0458"/>
    <w:rsid w:val="49870A3F"/>
    <w:rsid w:val="49F01CB5"/>
    <w:rsid w:val="49F8350E"/>
    <w:rsid w:val="4ADE3C7C"/>
    <w:rsid w:val="4BB4577E"/>
    <w:rsid w:val="4BC83C56"/>
    <w:rsid w:val="4BE226AD"/>
    <w:rsid w:val="4C087757"/>
    <w:rsid w:val="4D612580"/>
    <w:rsid w:val="4EC17B7B"/>
    <w:rsid w:val="4F192F35"/>
    <w:rsid w:val="4FC35D10"/>
    <w:rsid w:val="504B4EE5"/>
    <w:rsid w:val="51C442A6"/>
    <w:rsid w:val="5211460F"/>
    <w:rsid w:val="53214882"/>
    <w:rsid w:val="53373035"/>
    <w:rsid w:val="54A90406"/>
    <w:rsid w:val="57316EFE"/>
    <w:rsid w:val="57ED6471"/>
    <w:rsid w:val="5810724B"/>
    <w:rsid w:val="590A5193"/>
    <w:rsid w:val="59626E05"/>
    <w:rsid w:val="5BB77C8E"/>
    <w:rsid w:val="5DA53A11"/>
    <w:rsid w:val="5ED712CB"/>
    <w:rsid w:val="5EFA558E"/>
    <w:rsid w:val="60AE4F88"/>
    <w:rsid w:val="60C22E9B"/>
    <w:rsid w:val="61D4007D"/>
    <w:rsid w:val="629F2A31"/>
    <w:rsid w:val="632865C9"/>
    <w:rsid w:val="63EA5E41"/>
    <w:rsid w:val="646333B1"/>
    <w:rsid w:val="64F12016"/>
    <w:rsid w:val="651C0D04"/>
    <w:rsid w:val="657C2F24"/>
    <w:rsid w:val="6729097A"/>
    <w:rsid w:val="69455534"/>
    <w:rsid w:val="69844EE8"/>
    <w:rsid w:val="69C767D5"/>
    <w:rsid w:val="69CB1DB5"/>
    <w:rsid w:val="6A244F87"/>
    <w:rsid w:val="6A9536E4"/>
    <w:rsid w:val="6AC96512"/>
    <w:rsid w:val="6B8B1008"/>
    <w:rsid w:val="6BD43F14"/>
    <w:rsid w:val="6C6872FE"/>
    <w:rsid w:val="6DC72D31"/>
    <w:rsid w:val="6FFE05E2"/>
    <w:rsid w:val="715B1F7F"/>
    <w:rsid w:val="726A05D0"/>
    <w:rsid w:val="73AE02B9"/>
    <w:rsid w:val="745D37E5"/>
    <w:rsid w:val="747655D3"/>
    <w:rsid w:val="759C29DD"/>
    <w:rsid w:val="763061A6"/>
    <w:rsid w:val="76617EFB"/>
    <w:rsid w:val="767B75FF"/>
    <w:rsid w:val="77260A8E"/>
    <w:rsid w:val="794244D9"/>
    <w:rsid w:val="79507B6E"/>
    <w:rsid w:val="7A16486D"/>
    <w:rsid w:val="7A484FA0"/>
    <w:rsid w:val="7AFF635A"/>
    <w:rsid w:val="7B9415F4"/>
    <w:rsid w:val="7BFE0DB5"/>
    <w:rsid w:val="7D52635A"/>
    <w:rsid w:val="7E2855BC"/>
    <w:rsid w:val="7EA0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5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12153C"/>
    <w:rPr>
      <w:rFonts w:ascii="Times New Roman"/>
      <w:sz w:val="28"/>
      <w:szCs w:val="30"/>
    </w:rPr>
  </w:style>
  <w:style w:type="paragraph" w:styleId="2">
    <w:name w:val="Body Text 2"/>
    <w:basedOn w:val="a"/>
    <w:qFormat/>
    <w:rsid w:val="0012153C"/>
    <w:pPr>
      <w:spacing w:line="480" w:lineRule="auto"/>
    </w:pPr>
    <w:rPr>
      <w:rFonts w:ascii="Times New Roman" w:hAnsi="Times New Roman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12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2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2153C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ody Text First Indent"/>
    <w:basedOn w:val="a0"/>
    <w:qFormat/>
    <w:rsid w:val="0012153C"/>
    <w:pPr>
      <w:ind w:firstLineChars="100" w:firstLine="420"/>
    </w:pPr>
  </w:style>
  <w:style w:type="table" w:styleId="a8">
    <w:name w:val="Table Grid"/>
    <w:basedOn w:val="a2"/>
    <w:uiPriority w:val="59"/>
    <w:qFormat/>
    <w:rsid w:val="001215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uiPriority w:val="99"/>
    <w:semiHidden/>
    <w:unhideWhenUsed/>
    <w:qFormat/>
    <w:rsid w:val="0012153C"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sid w:val="0012153C"/>
    <w:rPr>
      <w:color w:val="000000"/>
      <w:u w:val="none"/>
    </w:rPr>
  </w:style>
  <w:style w:type="character" w:customStyle="1" w:styleId="Char0">
    <w:name w:val="页眉 Char"/>
    <w:basedOn w:val="a1"/>
    <w:link w:val="a5"/>
    <w:uiPriority w:val="99"/>
    <w:semiHidden/>
    <w:qFormat/>
    <w:rsid w:val="0012153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2153C"/>
    <w:rPr>
      <w:sz w:val="18"/>
      <w:szCs w:val="18"/>
    </w:rPr>
  </w:style>
  <w:style w:type="character" w:customStyle="1" w:styleId="down">
    <w:name w:val="down"/>
    <w:basedOn w:val="a1"/>
    <w:qFormat/>
    <w:rsid w:val="0012153C"/>
  </w:style>
  <w:style w:type="character" w:customStyle="1" w:styleId="down1">
    <w:name w:val="down1"/>
    <w:basedOn w:val="a1"/>
    <w:qFormat/>
    <w:rsid w:val="001215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中益工程管理有限公司:梁渊渊</cp:lastModifiedBy>
  <cp:revision>20</cp:revision>
  <cp:lastPrinted>2019-03-20T00:28:00Z</cp:lastPrinted>
  <dcterms:created xsi:type="dcterms:W3CDTF">2019-03-19T07:47:00Z</dcterms:created>
  <dcterms:modified xsi:type="dcterms:W3CDTF">2019-03-21T06:26:00Z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