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727" w:rsidRDefault="00AE582C">
      <w:pPr>
        <w:widowControl/>
        <w:spacing w:line="520" w:lineRule="exact"/>
        <w:jc w:val="center"/>
        <w:rPr>
          <w:rFonts w:ascii="宋体" w:hAnsi="宋体" w:cs="宋体"/>
          <w:b/>
          <w:bCs/>
          <w:kern w:val="0"/>
          <w:sz w:val="32"/>
          <w:szCs w:val="32"/>
        </w:rPr>
      </w:pPr>
      <w:r>
        <w:rPr>
          <w:rFonts w:ascii="宋体" w:hAnsi="宋体" w:cs="宋体" w:hint="eastAsia"/>
          <w:b/>
          <w:bCs/>
          <w:kern w:val="0"/>
          <w:sz w:val="32"/>
          <w:szCs w:val="32"/>
        </w:rPr>
        <w:t>方城县古庄店镇第一初级中学农村教师周转房建设项目</w:t>
      </w:r>
    </w:p>
    <w:p w:rsidR="00AF6727" w:rsidRDefault="00AE582C">
      <w:pPr>
        <w:widowControl/>
        <w:spacing w:line="520" w:lineRule="exact"/>
        <w:jc w:val="center"/>
        <w:rPr>
          <w:rFonts w:ascii="宋体" w:cs="宋体"/>
          <w:b/>
          <w:bCs/>
          <w:kern w:val="0"/>
          <w:sz w:val="32"/>
          <w:szCs w:val="32"/>
        </w:rPr>
      </w:pPr>
      <w:r>
        <w:rPr>
          <w:rFonts w:ascii="宋体" w:hAnsi="宋体" w:cs="宋体" w:hint="eastAsia"/>
          <w:b/>
          <w:bCs/>
          <w:kern w:val="0"/>
          <w:sz w:val="32"/>
          <w:szCs w:val="32"/>
        </w:rPr>
        <w:t>中标结果</w:t>
      </w:r>
      <w:r>
        <w:rPr>
          <w:rFonts w:ascii="宋体" w:hAnsi="宋体" w:cs="宋体" w:hint="eastAsia"/>
          <w:b/>
          <w:kern w:val="0"/>
          <w:sz w:val="32"/>
          <w:szCs w:val="32"/>
        </w:rPr>
        <w:t>公告</w:t>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华春建设工程项目管理有限责任公司受方城县古庄店镇中心学校（古庄店镇第一初级中学）的委托，就方城县古庄店镇第一初级中学农村教师周转房建设项目进行了公开招标，按规定程序进行了开标、评标，现将中标结果公布如下：</w:t>
      </w:r>
    </w:p>
    <w:p w:rsidR="00AF6727" w:rsidRDefault="00AE582C">
      <w:pPr>
        <w:widowControl/>
        <w:shd w:val="clear" w:color="auto" w:fill="FFFFFF"/>
        <w:spacing w:line="400" w:lineRule="exact"/>
        <w:jc w:val="left"/>
        <w:rPr>
          <w:rFonts w:ascii="宋体" w:hAnsi="宋体" w:cs="宋体"/>
          <w:b/>
          <w:bCs/>
          <w:color w:val="000000"/>
          <w:kern w:val="0"/>
          <w:sz w:val="24"/>
        </w:rPr>
      </w:pPr>
      <w:r>
        <w:rPr>
          <w:rFonts w:ascii="宋体" w:hAnsi="宋体" w:cs="宋体" w:hint="eastAsia"/>
          <w:b/>
          <w:bCs/>
          <w:color w:val="000000"/>
          <w:kern w:val="0"/>
          <w:sz w:val="24"/>
        </w:rPr>
        <w:t>一、项目名称、编号及预算金额：</w:t>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项目名称：方城县古庄店镇第一初级中学农村教师周转房建设项目</w:t>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 xml:space="preserve">招标编号：ZC-G-20200331-022 </w:t>
      </w:r>
      <w:r>
        <w:rPr>
          <w:rFonts w:ascii="宋体" w:hAnsi="宋体" w:cs="宋体" w:hint="eastAsia"/>
          <w:color w:val="000000"/>
          <w:kern w:val="0"/>
          <w:sz w:val="24"/>
        </w:rPr>
        <w:tab/>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预算金额：144.7382万元</w:t>
      </w:r>
    </w:p>
    <w:p w:rsidR="00AF6727" w:rsidRDefault="00AE582C">
      <w:pPr>
        <w:widowControl/>
        <w:shd w:val="clear" w:color="auto" w:fill="FFFFFF"/>
        <w:spacing w:line="400" w:lineRule="exact"/>
        <w:jc w:val="left"/>
        <w:rPr>
          <w:rFonts w:ascii="宋体" w:hAnsi="宋体" w:cs="宋体"/>
          <w:b/>
          <w:bCs/>
          <w:color w:val="000000"/>
          <w:kern w:val="0"/>
          <w:sz w:val="24"/>
        </w:rPr>
      </w:pPr>
      <w:r>
        <w:rPr>
          <w:rFonts w:ascii="宋体" w:hAnsi="宋体" w:cs="宋体" w:hint="eastAsia"/>
          <w:b/>
          <w:bCs/>
          <w:color w:val="000000"/>
          <w:kern w:val="0"/>
          <w:sz w:val="24"/>
        </w:rPr>
        <w:t>二、招标公告媒体及日期</w:t>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本次招标公告于2020年4月2</w:t>
      </w:r>
      <w:r w:rsidR="00D2668E">
        <w:rPr>
          <w:rFonts w:ascii="宋体" w:hAnsi="宋体" w:cs="宋体" w:hint="eastAsia"/>
          <w:color w:val="000000"/>
          <w:kern w:val="0"/>
          <w:sz w:val="24"/>
        </w:rPr>
        <w:t>8</w:t>
      </w:r>
      <w:r>
        <w:rPr>
          <w:rFonts w:ascii="宋体" w:hAnsi="宋体" w:cs="宋体" w:hint="eastAsia"/>
          <w:color w:val="000000"/>
          <w:kern w:val="0"/>
          <w:sz w:val="24"/>
        </w:rPr>
        <w:t>日在《河南省电子招标投标公共服务平台》、《全国公共资源交易平台（河南省•方城县）》（www.fcxggzy.com）、《河南省政府采购网》网站上发布。</w:t>
      </w:r>
    </w:p>
    <w:p w:rsidR="00AF6727" w:rsidRDefault="00AE582C">
      <w:pPr>
        <w:widowControl/>
        <w:shd w:val="clear" w:color="auto" w:fill="FFFFFF"/>
        <w:spacing w:line="400" w:lineRule="exact"/>
        <w:jc w:val="left"/>
        <w:rPr>
          <w:rFonts w:ascii="宋体" w:hAnsi="宋体" w:cs="宋体"/>
          <w:b/>
          <w:bCs/>
          <w:color w:val="000000"/>
          <w:kern w:val="0"/>
          <w:sz w:val="24"/>
        </w:rPr>
      </w:pPr>
      <w:r>
        <w:rPr>
          <w:rFonts w:ascii="宋体" w:hAnsi="宋体" w:cs="宋体" w:hint="eastAsia"/>
          <w:b/>
          <w:bCs/>
          <w:color w:val="000000"/>
          <w:kern w:val="0"/>
          <w:sz w:val="24"/>
        </w:rPr>
        <w:t>三、评标信息</w:t>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评标日期：2020年4月28日</w:t>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评标地点：方城县公共资源交易中心</w:t>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评标小组名单：</w:t>
      </w:r>
      <w:r w:rsidRPr="00096DD3">
        <w:rPr>
          <w:rFonts w:ascii="宋体" w:hAnsi="宋体" w:cs="宋体" w:hint="eastAsia"/>
          <w:color w:val="000000"/>
          <w:kern w:val="0"/>
          <w:sz w:val="24"/>
        </w:rPr>
        <w:t>王萌</w:t>
      </w:r>
      <w:r w:rsidR="009509F2">
        <w:rPr>
          <w:rFonts w:ascii="宋体" w:hAnsi="宋体" w:cs="宋体" w:hint="eastAsia"/>
          <w:color w:val="000000"/>
          <w:kern w:val="0"/>
          <w:sz w:val="24"/>
        </w:rPr>
        <w:t>(采购人代表）</w:t>
      </w:r>
      <w:r w:rsidRPr="00096DD3">
        <w:rPr>
          <w:rFonts w:ascii="宋体" w:hAnsi="宋体" w:cs="宋体" w:hint="eastAsia"/>
          <w:color w:val="000000"/>
          <w:kern w:val="0"/>
          <w:sz w:val="24"/>
        </w:rPr>
        <w:t>、</w:t>
      </w:r>
      <w:r w:rsidR="00096DD3">
        <w:rPr>
          <w:rFonts w:ascii="宋体" w:hint="eastAsia"/>
          <w:sz w:val="24"/>
          <w:szCs w:val="24"/>
        </w:rPr>
        <w:t>张世翔、王强、时玮娜、杜金剑</w:t>
      </w:r>
    </w:p>
    <w:p w:rsidR="00AF6727" w:rsidRDefault="00AE582C">
      <w:pPr>
        <w:widowControl/>
        <w:numPr>
          <w:ilvl w:val="0"/>
          <w:numId w:val="1"/>
        </w:numPr>
        <w:shd w:val="clear" w:color="auto" w:fill="FFFFFF"/>
        <w:spacing w:line="400" w:lineRule="exact"/>
        <w:jc w:val="left"/>
        <w:rPr>
          <w:rFonts w:ascii="宋体" w:hAnsi="宋体" w:cs="宋体"/>
          <w:b/>
          <w:bCs/>
          <w:color w:val="000000"/>
          <w:kern w:val="0"/>
          <w:sz w:val="24"/>
        </w:rPr>
      </w:pPr>
      <w:r>
        <w:rPr>
          <w:rFonts w:ascii="宋体" w:hAnsi="宋体" w:cs="宋体" w:hint="eastAsia"/>
          <w:b/>
          <w:bCs/>
          <w:color w:val="000000"/>
          <w:kern w:val="0"/>
          <w:sz w:val="24"/>
        </w:rPr>
        <w:t>中标结果：</w:t>
      </w:r>
    </w:p>
    <w:tbl>
      <w:tblPr>
        <w:tblpPr w:leftFromText="180" w:rightFromText="180" w:vertAnchor="text" w:horzAnchor="page" w:tblpX="1614" w:tblpY="344"/>
        <w:tblOverlap w:val="never"/>
        <w:tblW w:w="9540" w:type="dxa"/>
        <w:tblCellMar>
          <w:left w:w="0" w:type="dxa"/>
          <w:right w:w="0" w:type="dxa"/>
        </w:tblCellMar>
        <w:tblLook w:val="04A0"/>
      </w:tblPr>
      <w:tblGrid>
        <w:gridCol w:w="521"/>
        <w:gridCol w:w="1009"/>
        <w:gridCol w:w="1240"/>
        <w:gridCol w:w="1009"/>
        <w:gridCol w:w="1438"/>
        <w:gridCol w:w="666"/>
        <w:gridCol w:w="775"/>
        <w:gridCol w:w="663"/>
        <w:gridCol w:w="683"/>
        <w:gridCol w:w="1536"/>
      </w:tblGrid>
      <w:tr w:rsidR="00AF6727">
        <w:trPr>
          <w:trHeight w:val="637"/>
        </w:trPr>
        <w:tc>
          <w:tcPr>
            <w:tcW w:w="526"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F6727" w:rsidRDefault="00AE582C">
            <w:pPr>
              <w:pStyle w:val="a7"/>
              <w:widowControl/>
              <w:spacing w:line="360" w:lineRule="auto"/>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color w:val="000000"/>
                <w:szCs w:val="24"/>
              </w:rPr>
              <w:t>标段</w:t>
            </w:r>
          </w:p>
        </w:tc>
        <w:tc>
          <w:tcPr>
            <w:tcW w:w="1041"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F6727" w:rsidRDefault="00AE582C">
            <w:pPr>
              <w:pStyle w:val="a7"/>
              <w:widowControl/>
              <w:spacing w:line="360" w:lineRule="auto"/>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color w:val="000000"/>
                <w:szCs w:val="24"/>
              </w:rPr>
              <w:t>中标内容</w:t>
            </w:r>
          </w:p>
        </w:tc>
        <w:tc>
          <w:tcPr>
            <w:tcW w:w="128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F6727" w:rsidRDefault="00AE582C">
            <w:pPr>
              <w:pStyle w:val="a7"/>
              <w:widowControl/>
              <w:spacing w:line="360" w:lineRule="auto"/>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color w:val="000000"/>
                <w:szCs w:val="24"/>
              </w:rPr>
              <w:t>中标人名称</w:t>
            </w:r>
          </w:p>
        </w:tc>
        <w:tc>
          <w:tcPr>
            <w:tcW w:w="1041"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F6727" w:rsidRDefault="00AE582C">
            <w:pPr>
              <w:pStyle w:val="a7"/>
              <w:widowControl/>
              <w:spacing w:line="360" w:lineRule="auto"/>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color w:val="000000"/>
                <w:szCs w:val="24"/>
              </w:rPr>
              <w:t>地址</w:t>
            </w:r>
          </w:p>
        </w:tc>
        <w:tc>
          <w:tcPr>
            <w:tcW w:w="1439"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F6727" w:rsidRDefault="00AE582C">
            <w:pPr>
              <w:pStyle w:val="a7"/>
              <w:widowControl/>
              <w:spacing w:line="360" w:lineRule="auto"/>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color w:val="000000"/>
                <w:szCs w:val="24"/>
              </w:rPr>
              <w:t>中标金额（元）</w:t>
            </w:r>
          </w:p>
        </w:tc>
        <w:tc>
          <w:tcPr>
            <w:tcW w:w="671"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F6727" w:rsidRDefault="00AE582C">
            <w:pPr>
              <w:pStyle w:val="a7"/>
              <w:widowControl/>
              <w:spacing w:line="360" w:lineRule="auto"/>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color w:val="000000"/>
                <w:szCs w:val="24"/>
              </w:rPr>
              <w:t>工期</w:t>
            </w:r>
          </w:p>
        </w:tc>
        <w:tc>
          <w:tcPr>
            <w:tcW w:w="794"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F6727" w:rsidRDefault="00AE582C">
            <w:pPr>
              <w:pStyle w:val="a7"/>
              <w:widowControl/>
              <w:spacing w:line="360" w:lineRule="auto"/>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color w:val="000000"/>
                <w:szCs w:val="24"/>
              </w:rPr>
              <w:t>质量</w:t>
            </w:r>
          </w:p>
        </w:tc>
        <w:tc>
          <w:tcPr>
            <w:tcW w:w="67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F6727" w:rsidRDefault="00AE582C">
            <w:pPr>
              <w:pStyle w:val="a7"/>
              <w:widowControl/>
              <w:spacing w:line="360" w:lineRule="auto"/>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color w:val="000000"/>
                <w:szCs w:val="24"/>
              </w:rPr>
              <w:t>项目经理</w:t>
            </w:r>
          </w:p>
        </w:tc>
        <w:tc>
          <w:tcPr>
            <w:tcW w:w="69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F6727" w:rsidRDefault="00096DD3">
            <w:pPr>
              <w:pStyle w:val="a7"/>
              <w:widowControl/>
              <w:spacing w:line="360" w:lineRule="auto"/>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color w:val="000000"/>
                <w:szCs w:val="24"/>
              </w:rPr>
              <w:t>法人</w:t>
            </w:r>
          </w:p>
        </w:tc>
        <w:tc>
          <w:tcPr>
            <w:tcW w:w="1371"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AF6727" w:rsidRDefault="00AE582C">
            <w:pPr>
              <w:pStyle w:val="a7"/>
              <w:widowControl/>
              <w:spacing w:line="360" w:lineRule="auto"/>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color w:val="000000"/>
                <w:szCs w:val="24"/>
              </w:rPr>
              <w:t>联系</w:t>
            </w:r>
          </w:p>
          <w:p w:rsidR="00AF6727" w:rsidRDefault="00AE582C">
            <w:pPr>
              <w:pStyle w:val="a7"/>
              <w:widowControl/>
              <w:spacing w:line="360" w:lineRule="auto"/>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color w:val="000000"/>
                <w:szCs w:val="24"/>
              </w:rPr>
              <w:t>电话</w:t>
            </w:r>
          </w:p>
        </w:tc>
      </w:tr>
      <w:tr w:rsidR="00AF6727">
        <w:trPr>
          <w:trHeight w:val="1366"/>
        </w:trPr>
        <w:tc>
          <w:tcPr>
            <w:tcW w:w="526"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AF6727" w:rsidRDefault="00AE582C">
            <w:pPr>
              <w:pStyle w:val="a7"/>
              <w:widowControl/>
              <w:spacing w:line="360" w:lineRule="auto"/>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color w:val="333333"/>
                <w:szCs w:val="24"/>
              </w:rPr>
              <w:t>1</w:t>
            </w:r>
          </w:p>
        </w:tc>
        <w:tc>
          <w:tcPr>
            <w:tcW w:w="1041" w:type="dxa"/>
            <w:tcBorders>
              <w:top w:val="nil"/>
              <w:left w:val="nil"/>
              <w:bottom w:val="single" w:sz="8" w:space="0" w:color="auto"/>
              <w:right w:val="single" w:sz="8" w:space="0" w:color="auto"/>
            </w:tcBorders>
            <w:shd w:val="clear" w:color="auto" w:fill="auto"/>
            <w:tcMar>
              <w:left w:w="108" w:type="dxa"/>
              <w:right w:w="108" w:type="dxa"/>
            </w:tcMar>
            <w:vAlign w:val="center"/>
          </w:tcPr>
          <w:p w:rsidR="00AF6727" w:rsidRDefault="00AE582C" w:rsidP="00E422E9">
            <w:pPr>
              <w:pStyle w:val="a7"/>
              <w:widowControl/>
              <w:spacing w:line="360" w:lineRule="auto"/>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color w:val="000000"/>
                <w:szCs w:val="24"/>
              </w:rPr>
              <w:t>工程量清单</w:t>
            </w:r>
            <w:r w:rsidR="00E422E9">
              <w:rPr>
                <w:rFonts w:asciiTheme="minorEastAsia" w:eastAsiaTheme="minorEastAsia" w:hAnsiTheme="minorEastAsia" w:cstheme="minorEastAsia" w:hint="eastAsia"/>
                <w:color w:val="000000"/>
                <w:szCs w:val="24"/>
              </w:rPr>
              <w:t>及施工图纸所</w:t>
            </w:r>
            <w:r>
              <w:rPr>
                <w:rFonts w:asciiTheme="minorEastAsia" w:eastAsiaTheme="minorEastAsia" w:hAnsiTheme="minorEastAsia" w:cstheme="minorEastAsia" w:hint="eastAsia"/>
                <w:color w:val="000000"/>
                <w:szCs w:val="24"/>
              </w:rPr>
              <w:t>包含的全部内容</w:t>
            </w:r>
          </w:p>
        </w:tc>
        <w:tc>
          <w:tcPr>
            <w:tcW w:w="1286" w:type="dxa"/>
            <w:tcBorders>
              <w:top w:val="nil"/>
              <w:left w:val="nil"/>
              <w:bottom w:val="single" w:sz="8" w:space="0" w:color="auto"/>
              <w:right w:val="single" w:sz="8" w:space="0" w:color="auto"/>
            </w:tcBorders>
            <w:shd w:val="clear" w:color="auto" w:fill="auto"/>
            <w:tcMar>
              <w:left w:w="108" w:type="dxa"/>
              <w:right w:w="108" w:type="dxa"/>
            </w:tcMar>
            <w:vAlign w:val="center"/>
          </w:tcPr>
          <w:p w:rsidR="00AF6727" w:rsidRDefault="00096DD3">
            <w:pPr>
              <w:pStyle w:val="a7"/>
              <w:widowControl/>
              <w:spacing w:line="360" w:lineRule="auto"/>
              <w:jc w:val="center"/>
              <w:rPr>
                <w:rFonts w:asciiTheme="minorEastAsia" w:eastAsiaTheme="minorEastAsia" w:hAnsiTheme="minorEastAsia" w:cstheme="minorEastAsia"/>
                <w:szCs w:val="24"/>
              </w:rPr>
            </w:pPr>
            <w:r w:rsidRPr="00096DD3">
              <w:rPr>
                <w:rFonts w:asciiTheme="minorEastAsia" w:eastAsiaTheme="minorEastAsia" w:hAnsiTheme="minorEastAsia" w:cstheme="minorEastAsia" w:hint="eastAsia"/>
                <w:szCs w:val="24"/>
              </w:rPr>
              <w:t>河南盛发市政工程有限公司</w:t>
            </w:r>
          </w:p>
        </w:tc>
        <w:tc>
          <w:tcPr>
            <w:tcW w:w="1041" w:type="dxa"/>
            <w:tcBorders>
              <w:top w:val="nil"/>
              <w:left w:val="nil"/>
              <w:bottom w:val="single" w:sz="8" w:space="0" w:color="auto"/>
              <w:right w:val="single" w:sz="8" w:space="0" w:color="auto"/>
            </w:tcBorders>
            <w:shd w:val="clear" w:color="auto" w:fill="auto"/>
            <w:tcMar>
              <w:left w:w="108" w:type="dxa"/>
              <w:right w:w="108" w:type="dxa"/>
            </w:tcMar>
            <w:vAlign w:val="center"/>
          </w:tcPr>
          <w:p w:rsidR="00AF6727" w:rsidRDefault="00096DD3" w:rsidP="00096DD3">
            <w:pPr>
              <w:pStyle w:val="a7"/>
              <w:widowControl/>
              <w:spacing w:line="360" w:lineRule="auto"/>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河南省内乡县乍曲镇府前大道1号</w:t>
            </w:r>
          </w:p>
        </w:tc>
        <w:tc>
          <w:tcPr>
            <w:tcW w:w="1439" w:type="dxa"/>
            <w:tcBorders>
              <w:top w:val="nil"/>
              <w:left w:val="nil"/>
              <w:bottom w:val="single" w:sz="8" w:space="0" w:color="auto"/>
              <w:right w:val="single" w:sz="8" w:space="0" w:color="auto"/>
            </w:tcBorders>
            <w:shd w:val="clear" w:color="auto" w:fill="auto"/>
            <w:tcMar>
              <w:left w:w="108" w:type="dxa"/>
              <w:right w:w="108" w:type="dxa"/>
            </w:tcMar>
            <w:vAlign w:val="center"/>
          </w:tcPr>
          <w:p w:rsidR="00AF6727" w:rsidRPr="00096DD3" w:rsidRDefault="00096DD3">
            <w:pPr>
              <w:pStyle w:val="a7"/>
              <w:widowControl/>
              <w:spacing w:line="360" w:lineRule="auto"/>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1411127.98</w:t>
            </w:r>
          </w:p>
        </w:tc>
        <w:tc>
          <w:tcPr>
            <w:tcW w:w="671" w:type="dxa"/>
            <w:tcBorders>
              <w:top w:val="nil"/>
              <w:left w:val="nil"/>
              <w:bottom w:val="single" w:sz="8" w:space="0" w:color="auto"/>
              <w:right w:val="single" w:sz="8" w:space="0" w:color="auto"/>
            </w:tcBorders>
            <w:shd w:val="clear" w:color="auto" w:fill="auto"/>
            <w:tcMar>
              <w:left w:w="108" w:type="dxa"/>
              <w:right w:w="108" w:type="dxa"/>
            </w:tcMar>
            <w:vAlign w:val="center"/>
          </w:tcPr>
          <w:p w:rsidR="00AF6727" w:rsidRDefault="00AE582C">
            <w:pPr>
              <w:pStyle w:val="a7"/>
              <w:widowControl/>
              <w:spacing w:line="360" w:lineRule="auto"/>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color w:val="000000"/>
                <w:szCs w:val="24"/>
              </w:rPr>
              <w:t>150日历天</w:t>
            </w:r>
          </w:p>
        </w:tc>
        <w:tc>
          <w:tcPr>
            <w:tcW w:w="794" w:type="dxa"/>
            <w:tcBorders>
              <w:top w:val="nil"/>
              <w:left w:val="nil"/>
              <w:bottom w:val="single" w:sz="8" w:space="0" w:color="auto"/>
              <w:right w:val="single" w:sz="8" w:space="0" w:color="auto"/>
            </w:tcBorders>
            <w:shd w:val="clear" w:color="auto" w:fill="auto"/>
            <w:tcMar>
              <w:left w:w="108" w:type="dxa"/>
              <w:right w:w="108" w:type="dxa"/>
            </w:tcMar>
            <w:vAlign w:val="center"/>
          </w:tcPr>
          <w:p w:rsidR="00AF6727" w:rsidRDefault="00AE582C">
            <w:pPr>
              <w:pStyle w:val="a7"/>
              <w:widowControl/>
              <w:spacing w:line="360" w:lineRule="auto"/>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color w:val="000000"/>
                <w:szCs w:val="24"/>
              </w:rPr>
              <w:t>达到国家验收规范合格标准</w:t>
            </w:r>
          </w:p>
        </w:tc>
        <w:tc>
          <w:tcPr>
            <w:tcW w:w="675" w:type="dxa"/>
            <w:tcBorders>
              <w:top w:val="nil"/>
              <w:left w:val="nil"/>
              <w:bottom w:val="single" w:sz="8" w:space="0" w:color="auto"/>
              <w:right w:val="single" w:sz="8" w:space="0" w:color="auto"/>
            </w:tcBorders>
            <w:shd w:val="clear" w:color="auto" w:fill="auto"/>
            <w:tcMar>
              <w:left w:w="108" w:type="dxa"/>
              <w:right w:w="108" w:type="dxa"/>
            </w:tcMar>
            <w:vAlign w:val="center"/>
          </w:tcPr>
          <w:p w:rsidR="00AF6727" w:rsidRDefault="00096DD3">
            <w:pPr>
              <w:pStyle w:val="a7"/>
              <w:widowControl/>
              <w:spacing w:line="360" w:lineRule="auto"/>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柴艳飞</w:t>
            </w:r>
          </w:p>
        </w:tc>
        <w:tc>
          <w:tcPr>
            <w:tcW w:w="696" w:type="dxa"/>
            <w:tcBorders>
              <w:top w:val="nil"/>
              <w:left w:val="nil"/>
              <w:bottom w:val="single" w:sz="8" w:space="0" w:color="auto"/>
              <w:right w:val="single" w:sz="8" w:space="0" w:color="auto"/>
            </w:tcBorders>
            <w:shd w:val="clear" w:color="auto" w:fill="auto"/>
            <w:tcMar>
              <w:left w:w="108" w:type="dxa"/>
              <w:right w:w="108" w:type="dxa"/>
            </w:tcMar>
            <w:vAlign w:val="center"/>
          </w:tcPr>
          <w:p w:rsidR="00AF6727" w:rsidRDefault="00096DD3">
            <w:pPr>
              <w:pStyle w:val="a7"/>
              <w:widowControl/>
              <w:spacing w:line="360" w:lineRule="auto"/>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孙宝奇</w:t>
            </w:r>
          </w:p>
        </w:tc>
        <w:tc>
          <w:tcPr>
            <w:tcW w:w="1371" w:type="dxa"/>
            <w:tcBorders>
              <w:top w:val="nil"/>
              <w:left w:val="nil"/>
              <w:bottom w:val="single" w:sz="8" w:space="0" w:color="auto"/>
              <w:right w:val="single" w:sz="8" w:space="0" w:color="auto"/>
            </w:tcBorders>
            <w:shd w:val="clear" w:color="auto" w:fill="auto"/>
            <w:tcMar>
              <w:left w:w="108" w:type="dxa"/>
              <w:right w:w="108" w:type="dxa"/>
            </w:tcMar>
            <w:vAlign w:val="center"/>
          </w:tcPr>
          <w:p w:rsidR="00AF6727" w:rsidRDefault="00096DD3">
            <w:pPr>
              <w:pStyle w:val="a7"/>
              <w:widowControl/>
              <w:spacing w:line="360" w:lineRule="auto"/>
              <w:jc w:val="center"/>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15090122061</w:t>
            </w:r>
          </w:p>
        </w:tc>
      </w:tr>
    </w:tbl>
    <w:p w:rsidR="00AF6727" w:rsidRDefault="00AF6727">
      <w:pPr>
        <w:widowControl/>
        <w:shd w:val="clear" w:color="auto" w:fill="FFFFFF"/>
        <w:spacing w:line="400" w:lineRule="exact"/>
        <w:jc w:val="left"/>
        <w:rPr>
          <w:rFonts w:ascii="宋体" w:hAnsi="宋体" w:cs="宋体"/>
          <w:b/>
          <w:bCs/>
          <w:color w:val="000000"/>
          <w:kern w:val="0"/>
          <w:sz w:val="24"/>
        </w:rPr>
      </w:pPr>
    </w:p>
    <w:p w:rsidR="00AF6727" w:rsidRDefault="00AE582C">
      <w:pPr>
        <w:widowControl/>
        <w:shd w:val="clear" w:color="auto" w:fill="FFFFFF"/>
        <w:spacing w:line="400" w:lineRule="exact"/>
        <w:jc w:val="left"/>
        <w:rPr>
          <w:rFonts w:ascii="宋体" w:hAnsi="宋体" w:cs="宋体"/>
          <w:color w:val="000000"/>
          <w:kern w:val="0"/>
          <w:sz w:val="24"/>
        </w:rPr>
      </w:pPr>
      <w:r>
        <w:rPr>
          <w:rFonts w:ascii="宋体" w:hAnsi="宋体" w:cs="宋体" w:hint="eastAsia"/>
          <w:b/>
          <w:bCs/>
          <w:color w:val="000000"/>
          <w:kern w:val="0"/>
          <w:sz w:val="24"/>
        </w:rPr>
        <w:t>五、招标代理服务费：</w:t>
      </w:r>
      <w:r>
        <w:rPr>
          <w:rFonts w:ascii="宋体" w:hAnsi="宋体" w:cs="宋体" w:hint="eastAsia"/>
          <w:color w:val="000000"/>
          <w:kern w:val="0"/>
          <w:sz w:val="24"/>
        </w:rPr>
        <w:t>参考发改办价格[2015]299号文规定收取，由中标人领取中标通知书时以现金形式交至代理公司。</w:t>
      </w:r>
    </w:p>
    <w:p w:rsidR="00AF6727" w:rsidRDefault="00AE582C">
      <w:pPr>
        <w:widowControl/>
        <w:shd w:val="clear" w:color="auto" w:fill="FFFFFF"/>
        <w:spacing w:line="400" w:lineRule="exact"/>
        <w:jc w:val="left"/>
        <w:rPr>
          <w:rFonts w:ascii="宋体" w:hAnsi="宋体" w:cs="宋体"/>
          <w:b/>
          <w:bCs/>
          <w:color w:val="000000"/>
          <w:kern w:val="0"/>
          <w:sz w:val="24"/>
        </w:rPr>
      </w:pPr>
      <w:r>
        <w:rPr>
          <w:rFonts w:ascii="宋体" w:hAnsi="宋体" w:cs="宋体" w:hint="eastAsia"/>
          <w:b/>
          <w:bCs/>
          <w:color w:val="000000"/>
          <w:kern w:val="0"/>
          <w:sz w:val="24"/>
        </w:rPr>
        <w:lastRenderedPageBreak/>
        <w:t>六、本次招标联系事项：</w:t>
      </w:r>
    </w:p>
    <w:p w:rsidR="00AF6727" w:rsidRDefault="00AE582C">
      <w:pPr>
        <w:widowControl/>
        <w:shd w:val="clear" w:color="auto" w:fill="FFFFFF"/>
        <w:spacing w:line="40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方城县公共资源交易中心</w:t>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地址：方城县文化路东段县计划生育服务站5楼</w:t>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电子招标投标交易系统技术支持电话：0377-60202925</w:t>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 xml:space="preserve">监督部门：方城县政府采购管理办公室 </w:t>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 xml:space="preserve">统一社会信用代码：12411322MB0X73496X </w:t>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 xml:space="preserve">地址：方城县城关镇育才路 </w:t>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 xml:space="preserve">联系人：张先生 </w:t>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联系电话：0377-67263219</w:t>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 xml:space="preserve">招标人：方城县古庄店镇中心学校（古庄店镇第一初级中学）  </w:t>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联系人：廉辉</w:t>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联系方式：13849701980</w:t>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地  址 ：方城县古庄店街</w:t>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 xml:space="preserve">招标代理机构：华春建设工程项目管理有限责任公司 </w:t>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地    址：南阳市两相路与明山路交叉口盛世御苑二号楼一单元</w:t>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 xml:space="preserve">联 系 人：吕女士 </w:t>
      </w:r>
    </w:p>
    <w:p w:rsidR="00AF6727" w:rsidRDefault="00AE582C">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联系电话：0377-61</w:t>
      </w:r>
      <w:r>
        <w:rPr>
          <w:rFonts w:ascii="宋体" w:hAnsi="宋体" w:cs="宋体" w:hint="eastAsia"/>
          <w:color w:val="000000"/>
          <w:kern w:val="0"/>
          <w:sz w:val="24"/>
          <w:shd w:val="clear" w:color="auto" w:fill="FFFFFF"/>
        </w:rPr>
        <w:t>560881</w:t>
      </w:r>
    </w:p>
    <w:p w:rsidR="00B310AA" w:rsidRDefault="00AE582C" w:rsidP="00B310AA">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本结果公告公示期为一个工作日。各有关当事人对成交结果有异议的，可以在结果公告发布之日起七个工作日内，以书面形式向采购人提出质疑（加盖单位公章且法人签字），由法定代表人或其原授权代表亲自携带企业营业执照副本原件及本人身份证原件提交质疑函（邮寄、传真不予受理），并以质疑函接受确认日期作为受理时间。逾期未提交或未按照要求提交的质疑函将不予受理。</w:t>
      </w:r>
      <w:bookmarkStart w:id="0" w:name="_GoBack"/>
      <w:bookmarkEnd w:id="0"/>
    </w:p>
    <w:p w:rsidR="00B310AA" w:rsidRDefault="00B310AA" w:rsidP="00B310AA">
      <w:pPr>
        <w:widowControl/>
        <w:shd w:val="clear" w:color="auto" w:fill="FFFFFF"/>
        <w:spacing w:line="400" w:lineRule="exact"/>
        <w:ind w:firstLine="482"/>
        <w:jc w:val="left"/>
        <w:rPr>
          <w:rFonts w:ascii="宋体" w:hAnsi="宋体" w:cs="宋体"/>
          <w:color w:val="000000"/>
          <w:kern w:val="0"/>
          <w:sz w:val="24"/>
        </w:rPr>
      </w:pPr>
    </w:p>
    <w:p w:rsidR="00B310AA" w:rsidRDefault="00B310AA" w:rsidP="00B310AA">
      <w:pPr>
        <w:widowControl/>
        <w:shd w:val="clear" w:color="auto" w:fill="FFFFFF"/>
        <w:spacing w:line="400" w:lineRule="exact"/>
        <w:ind w:firstLine="482"/>
        <w:jc w:val="left"/>
        <w:rPr>
          <w:rFonts w:ascii="宋体" w:hAnsi="宋体" w:cs="宋体"/>
          <w:color w:val="000000"/>
          <w:kern w:val="0"/>
          <w:sz w:val="24"/>
        </w:rPr>
      </w:pPr>
    </w:p>
    <w:p w:rsidR="00AF6727" w:rsidRDefault="00B310AA" w:rsidP="00B310AA">
      <w:pPr>
        <w:widowControl/>
        <w:shd w:val="clear" w:color="auto" w:fill="FFFFFF"/>
        <w:spacing w:line="400" w:lineRule="exact"/>
        <w:ind w:firstLine="482"/>
        <w:jc w:val="left"/>
        <w:rPr>
          <w:rFonts w:ascii="宋体" w:hAnsi="宋体" w:cs="宋体"/>
          <w:color w:val="000000"/>
          <w:kern w:val="0"/>
          <w:sz w:val="24"/>
        </w:rPr>
      </w:pPr>
      <w:r>
        <w:rPr>
          <w:rFonts w:ascii="宋体" w:hAnsi="宋体" w:cs="宋体" w:hint="eastAsia"/>
          <w:color w:val="000000"/>
          <w:kern w:val="0"/>
          <w:sz w:val="24"/>
        </w:rPr>
        <w:t xml:space="preserve">                                                 </w:t>
      </w:r>
      <w:r w:rsidR="00AE582C">
        <w:rPr>
          <w:rFonts w:ascii="宋体" w:hAnsi="宋体" w:cs="宋体" w:hint="eastAsia"/>
          <w:color w:val="000000"/>
          <w:kern w:val="0"/>
          <w:sz w:val="24"/>
        </w:rPr>
        <w:t>2020年</w:t>
      </w:r>
      <w:r>
        <w:rPr>
          <w:rFonts w:ascii="宋体" w:hAnsi="宋体" w:cs="宋体" w:hint="eastAsia"/>
          <w:color w:val="000000"/>
          <w:kern w:val="0"/>
          <w:sz w:val="24"/>
        </w:rPr>
        <w:t>4</w:t>
      </w:r>
      <w:r w:rsidR="00AE582C">
        <w:rPr>
          <w:rFonts w:ascii="宋体" w:hAnsi="宋体" w:cs="宋体" w:hint="eastAsia"/>
          <w:color w:val="000000"/>
          <w:kern w:val="0"/>
          <w:sz w:val="24"/>
        </w:rPr>
        <w:t>月</w:t>
      </w:r>
      <w:r>
        <w:rPr>
          <w:rFonts w:ascii="宋体" w:hAnsi="宋体" w:cs="宋体" w:hint="eastAsia"/>
          <w:color w:val="000000"/>
          <w:kern w:val="0"/>
          <w:sz w:val="24"/>
        </w:rPr>
        <w:t>28</w:t>
      </w:r>
      <w:r w:rsidR="00AE582C">
        <w:rPr>
          <w:rFonts w:ascii="宋体" w:hAnsi="宋体" w:cs="宋体" w:hint="eastAsia"/>
          <w:color w:val="000000"/>
          <w:kern w:val="0"/>
          <w:sz w:val="24"/>
        </w:rPr>
        <w:t>日</w:t>
      </w:r>
    </w:p>
    <w:sectPr w:rsidR="00AF6727" w:rsidSect="00AF6727">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727" w:rsidRDefault="00AF6727" w:rsidP="00AF6727">
      <w:r>
        <w:separator/>
      </w:r>
    </w:p>
  </w:endnote>
  <w:endnote w:type="continuationSeparator" w:id="1">
    <w:p w:rsidR="00AF6727" w:rsidRDefault="00AF6727" w:rsidP="00AF67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727" w:rsidRDefault="00107D8F">
    <w:pPr>
      <w:pStyle w:val="a5"/>
      <w:jc w:val="center"/>
    </w:pPr>
    <w:r>
      <w:rPr>
        <w:b/>
      </w:rPr>
      <w:fldChar w:fldCharType="begin"/>
    </w:r>
    <w:r w:rsidR="00AE582C">
      <w:rPr>
        <w:b/>
      </w:rPr>
      <w:instrText>PAGE</w:instrText>
    </w:r>
    <w:r>
      <w:rPr>
        <w:b/>
      </w:rPr>
      <w:fldChar w:fldCharType="separate"/>
    </w:r>
    <w:r w:rsidR="009509F2">
      <w:rPr>
        <w:b/>
        <w:noProof/>
      </w:rPr>
      <w:t>1</w:t>
    </w:r>
    <w:r>
      <w:rPr>
        <w:b/>
      </w:rPr>
      <w:fldChar w:fldCharType="end"/>
    </w:r>
    <w:r w:rsidR="00AE582C">
      <w:rPr>
        <w:lang w:val="zh-CN"/>
      </w:rPr>
      <w:t xml:space="preserve"> / </w:t>
    </w:r>
    <w:r>
      <w:rPr>
        <w:b/>
      </w:rPr>
      <w:fldChar w:fldCharType="begin"/>
    </w:r>
    <w:r w:rsidR="00AE582C">
      <w:rPr>
        <w:b/>
      </w:rPr>
      <w:instrText>NUMPAGES</w:instrText>
    </w:r>
    <w:r>
      <w:rPr>
        <w:b/>
      </w:rPr>
      <w:fldChar w:fldCharType="separate"/>
    </w:r>
    <w:r w:rsidR="009509F2">
      <w:rPr>
        <w:b/>
        <w:noProof/>
      </w:rPr>
      <w:t>2</w:t>
    </w:r>
    <w:r>
      <w:rPr>
        <w:b/>
      </w:rPr>
      <w:fldChar w:fldCharType="end"/>
    </w:r>
  </w:p>
  <w:p w:rsidR="00AF6727" w:rsidRDefault="00AF672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727" w:rsidRDefault="00AF6727" w:rsidP="00AF6727">
      <w:r>
        <w:separator/>
      </w:r>
    </w:p>
  </w:footnote>
  <w:footnote w:type="continuationSeparator" w:id="1">
    <w:p w:rsidR="00AF6727" w:rsidRDefault="00AF6727" w:rsidP="00AF67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727" w:rsidRDefault="00AF672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7BBD20"/>
    <w:multiLevelType w:val="singleLevel"/>
    <w:tmpl w:val="DE7BBD20"/>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0"/>
  <w:drawingGridVerticalSpacing w:val="156"/>
  <w:noPunctuationKerning/>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1CD3"/>
    <w:rsid w:val="00000DDD"/>
    <w:rsid w:val="000125D1"/>
    <w:rsid w:val="000573A3"/>
    <w:rsid w:val="00062DF9"/>
    <w:rsid w:val="0007068A"/>
    <w:rsid w:val="0007317C"/>
    <w:rsid w:val="000759B1"/>
    <w:rsid w:val="00096DD3"/>
    <w:rsid w:val="00097D20"/>
    <w:rsid w:val="000B64D5"/>
    <w:rsid w:val="000B6DDB"/>
    <w:rsid w:val="000C3A0E"/>
    <w:rsid w:val="00107D8F"/>
    <w:rsid w:val="001368CC"/>
    <w:rsid w:val="001405F3"/>
    <w:rsid w:val="001425E0"/>
    <w:rsid w:val="00146AE3"/>
    <w:rsid w:val="0015358C"/>
    <w:rsid w:val="00154401"/>
    <w:rsid w:val="001704ED"/>
    <w:rsid w:val="001705A8"/>
    <w:rsid w:val="001738C2"/>
    <w:rsid w:val="00177F2A"/>
    <w:rsid w:val="00181B87"/>
    <w:rsid w:val="00181C03"/>
    <w:rsid w:val="001872A5"/>
    <w:rsid w:val="00190BF0"/>
    <w:rsid w:val="00195E8B"/>
    <w:rsid w:val="001C522A"/>
    <w:rsid w:val="001C6B5C"/>
    <w:rsid w:val="001D3AD1"/>
    <w:rsid w:val="001E17DB"/>
    <w:rsid w:val="001F3D8A"/>
    <w:rsid w:val="00205560"/>
    <w:rsid w:val="00231E62"/>
    <w:rsid w:val="00236C25"/>
    <w:rsid w:val="00274397"/>
    <w:rsid w:val="00284B09"/>
    <w:rsid w:val="002975C0"/>
    <w:rsid w:val="002B2BDD"/>
    <w:rsid w:val="002B7A08"/>
    <w:rsid w:val="002D3D8D"/>
    <w:rsid w:val="00316C22"/>
    <w:rsid w:val="00336BDB"/>
    <w:rsid w:val="00340D9D"/>
    <w:rsid w:val="00343F80"/>
    <w:rsid w:val="003460F3"/>
    <w:rsid w:val="0035092C"/>
    <w:rsid w:val="00357707"/>
    <w:rsid w:val="00395FEA"/>
    <w:rsid w:val="00397B59"/>
    <w:rsid w:val="003A127B"/>
    <w:rsid w:val="003B02EA"/>
    <w:rsid w:val="003B07F1"/>
    <w:rsid w:val="003B7C26"/>
    <w:rsid w:val="003F086D"/>
    <w:rsid w:val="004034B6"/>
    <w:rsid w:val="004050FC"/>
    <w:rsid w:val="0041082C"/>
    <w:rsid w:val="004235D5"/>
    <w:rsid w:val="00433ECE"/>
    <w:rsid w:val="00446F61"/>
    <w:rsid w:val="00452218"/>
    <w:rsid w:val="0049436A"/>
    <w:rsid w:val="004A06D2"/>
    <w:rsid w:val="004B2FE7"/>
    <w:rsid w:val="004B6264"/>
    <w:rsid w:val="004C5ECF"/>
    <w:rsid w:val="004D047B"/>
    <w:rsid w:val="005248B0"/>
    <w:rsid w:val="00530101"/>
    <w:rsid w:val="00536AB1"/>
    <w:rsid w:val="00541770"/>
    <w:rsid w:val="005441D9"/>
    <w:rsid w:val="005458BB"/>
    <w:rsid w:val="005661B1"/>
    <w:rsid w:val="0058198B"/>
    <w:rsid w:val="005905C8"/>
    <w:rsid w:val="005A284D"/>
    <w:rsid w:val="005A7AB0"/>
    <w:rsid w:val="005C58D3"/>
    <w:rsid w:val="005F2644"/>
    <w:rsid w:val="006000EC"/>
    <w:rsid w:val="00613D32"/>
    <w:rsid w:val="006332C4"/>
    <w:rsid w:val="00672474"/>
    <w:rsid w:val="00675CC4"/>
    <w:rsid w:val="006B7E20"/>
    <w:rsid w:val="006C4082"/>
    <w:rsid w:val="00712091"/>
    <w:rsid w:val="00722ACB"/>
    <w:rsid w:val="00724115"/>
    <w:rsid w:val="00750CB6"/>
    <w:rsid w:val="007522D5"/>
    <w:rsid w:val="0075541A"/>
    <w:rsid w:val="00764BA6"/>
    <w:rsid w:val="007703E5"/>
    <w:rsid w:val="00775C7A"/>
    <w:rsid w:val="00781798"/>
    <w:rsid w:val="007A03B9"/>
    <w:rsid w:val="007A2062"/>
    <w:rsid w:val="007A6775"/>
    <w:rsid w:val="007B2DC5"/>
    <w:rsid w:val="007C57DE"/>
    <w:rsid w:val="007D0665"/>
    <w:rsid w:val="008014A8"/>
    <w:rsid w:val="008218C9"/>
    <w:rsid w:val="008374C7"/>
    <w:rsid w:val="00855FA7"/>
    <w:rsid w:val="00881C14"/>
    <w:rsid w:val="00881CF3"/>
    <w:rsid w:val="008A10B0"/>
    <w:rsid w:val="008B1C5A"/>
    <w:rsid w:val="008B3554"/>
    <w:rsid w:val="008D3802"/>
    <w:rsid w:val="008F0241"/>
    <w:rsid w:val="00921229"/>
    <w:rsid w:val="00923025"/>
    <w:rsid w:val="009360F8"/>
    <w:rsid w:val="0094611F"/>
    <w:rsid w:val="00947526"/>
    <w:rsid w:val="009509F2"/>
    <w:rsid w:val="009616E8"/>
    <w:rsid w:val="00965A77"/>
    <w:rsid w:val="009677A4"/>
    <w:rsid w:val="00974AF9"/>
    <w:rsid w:val="009B460E"/>
    <w:rsid w:val="009B4F97"/>
    <w:rsid w:val="009C2D80"/>
    <w:rsid w:val="009D5F84"/>
    <w:rsid w:val="009E2C2C"/>
    <w:rsid w:val="00A03FEE"/>
    <w:rsid w:val="00A065DC"/>
    <w:rsid w:val="00A15392"/>
    <w:rsid w:val="00A32801"/>
    <w:rsid w:val="00A36ACE"/>
    <w:rsid w:val="00A44D37"/>
    <w:rsid w:val="00A45F62"/>
    <w:rsid w:val="00A810CA"/>
    <w:rsid w:val="00A90018"/>
    <w:rsid w:val="00AA2D55"/>
    <w:rsid w:val="00AA778E"/>
    <w:rsid w:val="00AB2A8A"/>
    <w:rsid w:val="00AB7355"/>
    <w:rsid w:val="00AE3ABC"/>
    <w:rsid w:val="00AE582C"/>
    <w:rsid w:val="00AF23A1"/>
    <w:rsid w:val="00AF3309"/>
    <w:rsid w:val="00AF6727"/>
    <w:rsid w:val="00B051AF"/>
    <w:rsid w:val="00B1081C"/>
    <w:rsid w:val="00B11040"/>
    <w:rsid w:val="00B310AA"/>
    <w:rsid w:val="00B550F8"/>
    <w:rsid w:val="00B56D6B"/>
    <w:rsid w:val="00B63E15"/>
    <w:rsid w:val="00B861C2"/>
    <w:rsid w:val="00B86D3E"/>
    <w:rsid w:val="00B94447"/>
    <w:rsid w:val="00B9648A"/>
    <w:rsid w:val="00BD1DD0"/>
    <w:rsid w:val="00C104A9"/>
    <w:rsid w:val="00C469EA"/>
    <w:rsid w:val="00C73C61"/>
    <w:rsid w:val="00C75CC4"/>
    <w:rsid w:val="00C97B8C"/>
    <w:rsid w:val="00CB7518"/>
    <w:rsid w:val="00CC0213"/>
    <w:rsid w:val="00CE5FD6"/>
    <w:rsid w:val="00D21A71"/>
    <w:rsid w:val="00D245D6"/>
    <w:rsid w:val="00D2668E"/>
    <w:rsid w:val="00D333A3"/>
    <w:rsid w:val="00D37CF8"/>
    <w:rsid w:val="00D50CC8"/>
    <w:rsid w:val="00D5353B"/>
    <w:rsid w:val="00D81CD3"/>
    <w:rsid w:val="00D87573"/>
    <w:rsid w:val="00D93834"/>
    <w:rsid w:val="00DB2C66"/>
    <w:rsid w:val="00DB3364"/>
    <w:rsid w:val="00DC1555"/>
    <w:rsid w:val="00DC64B6"/>
    <w:rsid w:val="00DF562B"/>
    <w:rsid w:val="00E061AD"/>
    <w:rsid w:val="00E107EA"/>
    <w:rsid w:val="00E422E9"/>
    <w:rsid w:val="00E50526"/>
    <w:rsid w:val="00E7312A"/>
    <w:rsid w:val="00E75374"/>
    <w:rsid w:val="00E83578"/>
    <w:rsid w:val="00E86BE7"/>
    <w:rsid w:val="00EB4CB5"/>
    <w:rsid w:val="00ED3E82"/>
    <w:rsid w:val="00EE5522"/>
    <w:rsid w:val="00EF32AE"/>
    <w:rsid w:val="00F17A02"/>
    <w:rsid w:val="00F2128A"/>
    <w:rsid w:val="00F835CC"/>
    <w:rsid w:val="00F841F3"/>
    <w:rsid w:val="00FA7627"/>
    <w:rsid w:val="00FB2D88"/>
    <w:rsid w:val="00FB7469"/>
    <w:rsid w:val="00FD2DE5"/>
    <w:rsid w:val="00FD36AE"/>
    <w:rsid w:val="00FD4FC4"/>
    <w:rsid w:val="02660CEE"/>
    <w:rsid w:val="0E1F6FBD"/>
    <w:rsid w:val="0FDC5E68"/>
    <w:rsid w:val="1F3F0A97"/>
    <w:rsid w:val="2F284110"/>
    <w:rsid w:val="37FE0229"/>
    <w:rsid w:val="38246A15"/>
    <w:rsid w:val="3C1F499E"/>
    <w:rsid w:val="3D345444"/>
    <w:rsid w:val="44880F57"/>
    <w:rsid w:val="454D2E92"/>
    <w:rsid w:val="4D107BCD"/>
    <w:rsid w:val="4F584795"/>
    <w:rsid w:val="52B13217"/>
    <w:rsid w:val="54957A9A"/>
    <w:rsid w:val="5AB04A00"/>
    <w:rsid w:val="5B775E40"/>
    <w:rsid w:val="5C2510B7"/>
    <w:rsid w:val="5CD74F27"/>
    <w:rsid w:val="63374DE3"/>
    <w:rsid w:val="64C663EE"/>
    <w:rsid w:val="66E7138B"/>
    <w:rsid w:val="79936F73"/>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uiPriority="99" w:qFormat="1"/>
    <w:lsdException w:name="footer" w:uiPriority="99" w:qFormat="1"/>
    <w:lsdException w:name="caption" w:locked="1" w:semiHidden="1" w:uiPriority="35" w:unhideWhenUsed="1" w:qFormat="1"/>
    <w:lsdException w:name="page number" w:uiPriority="99" w:qFormat="1"/>
    <w:lsdException w:name="Title" w:locked="1" w:uiPriority="10" w:qFormat="1"/>
    <w:lsdException w:name="Default Paragraph Font" w:semiHidden="1" w:uiPriority="1" w:unhideWhenUsed="1" w:qFormat="1"/>
    <w:lsdException w:name="Subtitle" w:locked="1" w:uiPriority="11" w:qFormat="1"/>
    <w:lsdException w:name="Hyperlink" w:uiPriority="99" w:qFormat="1"/>
    <w:lsdException w:name="FollowedHyperlink" w:qFormat="1"/>
    <w:lsdException w:name="Strong" w:locked="1" w:uiPriority="22" w:qFormat="1"/>
    <w:lsdException w:name="Emphasis" w:locked="1" w:uiPriority="20" w:qFormat="1"/>
    <w:lsdException w:name="Document Map"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uiPriority="99" w:qFormat="1"/>
    <w:lsdException w:name="Table Grid" w:locked="1" w:uiPriority="59"/>
    <w:lsdException w:name="Table Theme" w:locked="1"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6727"/>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AF6727"/>
    <w:rPr>
      <w:rFonts w:ascii="宋体" w:hAnsi="Times New Roman" w:cs="Times New Roman"/>
      <w:kern w:val="0"/>
      <w:sz w:val="18"/>
      <w:szCs w:val="18"/>
    </w:rPr>
  </w:style>
  <w:style w:type="paragraph" w:styleId="a4">
    <w:name w:val="Balloon Text"/>
    <w:basedOn w:val="a"/>
    <w:link w:val="Char0"/>
    <w:uiPriority w:val="99"/>
    <w:qFormat/>
    <w:rsid w:val="00AF6727"/>
    <w:rPr>
      <w:sz w:val="18"/>
      <w:szCs w:val="18"/>
    </w:rPr>
  </w:style>
  <w:style w:type="paragraph" w:styleId="a5">
    <w:name w:val="footer"/>
    <w:basedOn w:val="a"/>
    <w:link w:val="Char1"/>
    <w:uiPriority w:val="99"/>
    <w:qFormat/>
    <w:rsid w:val="00AF6727"/>
    <w:pPr>
      <w:tabs>
        <w:tab w:val="center" w:pos="4153"/>
        <w:tab w:val="right" w:pos="8306"/>
      </w:tabs>
      <w:snapToGrid w:val="0"/>
      <w:jc w:val="left"/>
    </w:pPr>
    <w:rPr>
      <w:rFonts w:ascii="Times New Roman" w:hAnsi="Times New Roman" w:cs="Times New Roman"/>
      <w:kern w:val="0"/>
      <w:sz w:val="18"/>
      <w:szCs w:val="18"/>
    </w:rPr>
  </w:style>
  <w:style w:type="paragraph" w:styleId="a6">
    <w:name w:val="header"/>
    <w:basedOn w:val="a"/>
    <w:link w:val="Char2"/>
    <w:uiPriority w:val="99"/>
    <w:qFormat/>
    <w:rsid w:val="00AF6727"/>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a7">
    <w:name w:val="Normal (Web)"/>
    <w:basedOn w:val="a"/>
    <w:rsid w:val="00AF6727"/>
    <w:pPr>
      <w:spacing w:line="480" w:lineRule="auto"/>
      <w:jc w:val="left"/>
    </w:pPr>
    <w:rPr>
      <w:rFonts w:cs="Times New Roman"/>
      <w:kern w:val="0"/>
      <w:sz w:val="24"/>
    </w:rPr>
  </w:style>
  <w:style w:type="character" w:styleId="a8">
    <w:name w:val="page number"/>
    <w:basedOn w:val="a0"/>
    <w:uiPriority w:val="99"/>
    <w:qFormat/>
    <w:rsid w:val="00AF6727"/>
    <w:rPr>
      <w:rFonts w:cs="Times New Roman"/>
    </w:rPr>
  </w:style>
  <w:style w:type="character" w:styleId="a9">
    <w:name w:val="FollowedHyperlink"/>
    <w:basedOn w:val="a0"/>
    <w:qFormat/>
    <w:rsid w:val="00AF6727"/>
    <w:rPr>
      <w:color w:val="000000"/>
      <w:u w:val="none"/>
    </w:rPr>
  </w:style>
  <w:style w:type="character" w:styleId="aa">
    <w:name w:val="Hyperlink"/>
    <w:basedOn w:val="a0"/>
    <w:uiPriority w:val="99"/>
    <w:qFormat/>
    <w:rsid w:val="00AF6727"/>
    <w:rPr>
      <w:rFonts w:cs="Times New Roman"/>
      <w:color w:val="0000FF"/>
      <w:u w:val="single"/>
    </w:rPr>
  </w:style>
  <w:style w:type="character" w:customStyle="1" w:styleId="Char">
    <w:name w:val="文档结构图 Char"/>
    <w:basedOn w:val="a0"/>
    <w:link w:val="a3"/>
    <w:uiPriority w:val="99"/>
    <w:semiHidden/>
    <w:qFormat/>
    <w:locked/>
    <w:rsid w:val="00AF6727"/>
    <w:rPr>
      <w:rFonts w:ascii="宋体" w:eastAsia="宋体" w:cs="Times New Roman"/>
      <w:sz w:val="18"/>
    </w:rPr>
  </w:style>
  <w:style w:type="character" w:customStyle="1" w:styleId="Char0">
    <w:name w:val="批注框文本 Char"/>
    <w:basedOn w:val="a0"/>
    <w:link w:val="a4"/>
    <w:uiPriority w:val="99"/>
    <w:semiHidden/>
    <w:qFormat/>
    <w:locked/>
    <w:rsid w:val="00AF6727"/>
    <w:rPr>
      <w:rFonts w:ascii="Calibri" w:hAnsi="Calibri" w:cs="黑体"/>
      <w:kern w:val="2"/>
      <w:sz w:val="18"/>
      <w:szCs w:val="18"/>
    </w:rPr>
  </w:style>
  <w:style w:type="character" w:customStyle="1" w:styleId="Char1">
    <w:name w:val="页脚 Char"/>
    <w:basedOn w:val="a0"/>
    <w:link w:val="a5"/>
    <w:uiPriority w:val="99"/>
    <w:qFormat/>
    <w:locked/>
    <w:rsid w:val="00AF6727"/>
    <w:rPr>
      <w:rFonts w:cs="Times New Roman"/>
      <w:sz w:val="18"/>
    </w:rPr>
  </w:style>
  <w:style w:type="character" w:customStyle="1" w:styleId="Char2">
    <w:name w:val="页眉 Char"/>
    <w:basedOn w:val="a0"/>
    <w:link w:val="a6"/>
    <w:uiPriority w:val="99"/>
    <w:semiHidden/>
    <w:qFormat/>
    <w:locked/>
    <w:rsid w:val="00AF6727"/>
    <w:rPr>
      <w:rFonts w:cs="Times New Roman"/>
      <w:sz w:val="18"/>
    </w:rPr>
  </w:style>
  <w:style w:type="paragraph" w:customStyle="1" w:styleId="p0">
    <w:name w:val="p0"/>
    <w:basedOn w:val="a"/>
    <w:uiPriority w:val="99"/>
    <w:qFormat/>
    <w:rsid w:val="00AF6727"/>
    <w:pPr>
      <w:widowControl/>
    </w:pPr>
    <w:rPr>
      <w:rFonts w:cs="宋体"/>
      <w:kern w:val="0"/>
      <w:szCs w:val="21"/>
    </w:rPr>
  </w:style>
  <w:style w:type="character" w:customStyle="1" w:styleId="down">
    <w:name w:val="down"/>
    <w:basedOn w:val="a0"/>
    <w:qFormat/>
    <w:rsid w:val="00AF6727"/>
  </w:style>
  <w:style w:type="character" w:customStyle="1" w:styleId="down1">
    <w:name w:val="down1"/>
    <w:basedOn w:val="a0"/>
    <w:qFormat/>
    <w:rsid w:val="00AF672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898</Words>
  <Characters>267</Characters>
  <Application>Microsoft Office Word</Application>
  <DocSecurity>0</DocSecurity>
  <Lines>2</Lines>
  <Paragraphs>2</Paragraphs>
  <ScaleCrop>false</ScaleCrop>
  <Company>Hewlett-Packard Company</Company>
  <LinksUpToDate>false</LinksUpToDate>
  <CharactersWithSpaces>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中关村南阳科技产业园中小企业加速器科研办公楼工程项目招标评标结果公示</dc:title>
  <dc:creator>nyjyzx009</dc:creator>
  <cp:lastModifiedBy>华春建设工程项目管理有限责任公司:0140a347_华春建设工程项目管理有限责任公司</cp:lastModifiedBy>
  <cp:revision>77</cp:revision>
  <cp:lastPrinted>2020-04-28T06:38:00Z</cp:lastPrinted>
  <dcterms:created xsi:type="dcterms:W3CDTF">2014-04-14T03:09:00Z</dcterms:created>
  <dcterms:modified xsi:type="dcterms:W3CDTF">2020-04-28T06:52:00Z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